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 w:conformance="strict">
  <w:body>
    <w:p w14:paraId="0FDB98CF" w14:textId="77777777" w:rsidR="00211DD5" w:rsidRDefault="00211DD5"/>
    <w:p w14:paraId="25B0DAC2" w14:textId="5050C433" w:rsidR="00DF756F" w:rsidRDefault="00866074">
      <w:r>
        <w:rPr>
          <w:noProof/>
        </w:rPr>
        <w:drawing>
          <wp:inline distT="0" distB="0" distL="0" distR="0" wp14:anchorId="4583AE78" wp14:editId="67C9188B">
            <wp:extent cx="5334001" cy="5524500"/>
            <wp:effectExtent l="0" t="0" r="0" b="0"/>
            <wp:docPr id="1960518965" name="Gráfico 1">
              <a:extLst xmlns:a="http://purl.oclc.org/ooxml/drawingml/main">
                <a:ext uri="{FF2B5EF4-FFF2-40B4-BE49-F238E27FC236}">
                  <a16:creationId xmlns:a16="http://schemas.microsoft.com/office/drawing/2014/main" id="{8DBCB6DF-D517-4525-AEBC-E6BE657364A3}"/>
                </a:ext>
                <a:ext uri="{147F2762-F138-4A5C-976F-8EAC2B608ADB}">
                  <a16:predDERef xmlns:a16="http://schemas.microsoft.com/office/drawing/2014/main" pred="{85B94581-929E-4F81-BEEB-A94A71D0AC2C}"/>
                </a:ext>
              </a:extLst>
            </wp:docPr>
            <wp:cNvGraphicFramePr/>
            <a:graphic xmlns:a="http://purl.oclc.org/ooxml/drawingml/main">
              <a:graphicData uri="http://purl.oclc.org/ooxml/drawingml/chart">
                <c:chart xmlns:c="http://purl.oclc.org/ooxml/drawingml/chart" xmlns:r="http://purl.oclc.org/ooxml/officeDocument/relationships" r:id="rId7"/>
              </a:graphicData>
            </a:graphic>
          </wp:inline>
        </w:drawing>
      </w:r>
    </w:p>
    <w:p w14:paraId="362C940E" w14:textId="77777777" w:rsidR="00866074" w:rsidRDefault="00866074"/>
    <w:p w14:paraId="05589913" w14:textId="66047B9E" w:rsidR="00866074" w:rsidRPr="00866074" w:rsidRDefault="00866074">
      <w:pPr>
        <w:rPr>
          <w:rFonts w:ascii="Arial" w:hAnsi="Arial" w:cs="Arial"/>
        </w:rPr>
      </w:pPr>
      <w:r>
        <w:rPr>
          <w:rFonts w:ascii="Arial" w:hAnsi="Arial" w:cs="Arial"/>
        </w:rPr>
        <w:t>De 176 personas capacitadas durante el mes de julio</w:t>
      </w:r>
      <w:r w:rsidR="00612EAA">
        <w:rPr>
          <w:rFonts w:ascii="Arial" w:hAnsi="Arial" w:cs="Arial"/>
        </w:rPr>
        <w:t xml:space="preserve"> 2024</w:t>
      </w:r>
      <w:r>
        <w:rPr>
          <w:rFonts w:ascii="Arial" w:hAnsi="Arial" w:cs="Arial"/>
        </w:rPr>
        <w:t>.</w:t>
      </w:r>
    </w:p>
    <w:p w14:paraId="007982FE" w14:textId="77777777" w:rsidR="00DF756F" w:rsidRDefault="00DF756F"/>
    <w:p w14:paraId="35E32E49" w14:textId="2CBF19FE" w:rsidR="00F702E8" w:rsidRPr="00F702E8" w:rsidRDefault="00F702E8" w:rsidP="00F702E8">
      <w:pPr>
        <w:rPr>
          <w:rFonts w:ascii="Times New Roman" w:eastAsia="Times New Roman" w:hAnsi="Times New Roman" w:cs="Times New Roman"/>
          <w:lang w:eastAsia="es-GT"/>
        </w:rPr>
      </w:pPr>
    </w:p>
    <w:p w14:paraId="51BAD103" w14:textId="25EDA821" w:rsidR="00455B3A" w:rsidRPr="00DF756F" w:rsidRDefault="00455B3A">
      <w:pPr>
        <w:rPr>
          <w:rFonts w:ascii="Times New Roman" w:eastAsia="Times New Roman" w:hAnsi="Times New Roman" w:cs="Times New Roman"/>
          <w:lang w:eastAsia="es-GT"/>
        </w:rPr>
      </w:pPr>
    </w:p>
    <w:p w14:paraId="1B5929A4" w14:textId="77777777" w:rsidR="00157436" w:rsidRDefault="00157436" w:rsidP="00157436">
      <w:pPr>
        <w:pStyle w:val="Default"/>
      </w:pPr>
    </w:p>
    <w:p w14:paraId="47FD7141" w14:textId="77777777" w:rsidR="00157436" w:rsidRDefault="00157436" w:rsidP="00157436">
      <w:r>
        <w:t xml:space="preserve"> </w:t>
      </w:r>
    </w:p>
    <w:p w14:paraId="3D758FD5" w14:textId="77777777" w:rsidR="00157436" w:rsidRDefault="00157436" w:rsidP="00157436"/>
    <w:p w14:paraId="5A71A54B" w14:textId="77777777" w:rsidR="00157436" w:rsidRDefault="00157436" w:rsidP="00157436"/>
    <w:p w14:paraId="7334406C" w14:textId="77777777" w:rsidR="00211DD5" w:rsidRPr="00211DD5" w:rsidRDefault="00211DD5" w:rsidP="000418D4"/>
    <w:sectPr w:rsidR="00211DD5" w:rsidRPr="00211DD5" w:rsidSect="008C5D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612pt" w:h="792pt"/>
      <w:pgMar w:top="70.85pt" w:right="85.05pt" w:bottom="70.85pt" w:left="85.05pt" w:header="107.70pt" w:footer="35.40pt" w:gutter="0pt"/>
      <w:cols w:space="35.40pt"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endnote w:type="separator" w:id="-1">
    <w:p w14:paraId="23DAFBA1" w14:textId="77777777" w:rsidR="005E107F" w:rsidRDefault="005E107F" w:rsidP="00211DD5">
      <w:r>
        <w:separator/>
      </w:r>
    </w:p>
  </w:endnote>
  <w:endnote w:type="continuationSeparator" w:id="0">
    <w:p w14:paraId="07EB9AD8" w14:textId="77777777" w:rsidR="005E107F" w:rsidRDefault="005E107F" w:rsidP="002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Altivo Light">
    <w:altName w:val="Calibri"/>
    <w:panose1 w:val="00000000000000000000"/>
    <w:charset w:characterSet="macintosh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characterSet="iso-8859-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p w14:paraId="0E8E87B1" w14:textId="77777777" w:rsidR="00B84547" w:rsidRDefault="00B84547">
    <w:pPr>
      <w:pStyle w:val="Piedepgina"/>
    </w:pPr>
  </w:p>
</w:ftr>
</file>

<file path=word/footer2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p w14:paraId="2AD81EF3" w14:textId="77777777" w:rsidR="00B84547" w:rsidRDefault="00B84547">
    <w:pPr>
      <w:pStyle w:val="Piedepgina"/>
    </w:pPr>
  </w:p>
</w:ftr>
</file>

<file path=word/footer3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p w14:paraId="3265A84A" w14:textId="77777777" w:rsidR="00B84547" w:rsidRDefault="00B84547">
    <w:pPr>
      <w:pStyle w:val="Piedepgina"/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footnote w:type="separator" w:id="-1">
    <w:p w14:paraId="0E170F26" w14:textId="77777777" w:rsidR="005E107F" w:rsidRDefault="005E107F" w:rsidP="00211DD5">
      <w:r>
        <w:separator/>
      </w:r>
    </w:p>
  </w:footnote>
  <w:footnote w:type="continuationSeparator" w:id="0">
    <w:p w14:paraId="726AF9E7" w14:textId="77777777" w:rsidR="005E107F" w:rsidRDefault="005E107F" w:rsidP="00211DD5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p w14:paraId="0B861BF7" w14:textId="77777777" w:rsidR="00B84547" w:rsidRDefault="00B84547">
    <w:pPr>
      <w:pStyle w:val="Encabezado"/>
    </w:pPr>
  </w:p>
</w:hdr>
</file>

<file path=word/header2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p w14:paraId="0F7B08FF" w14:textId="3CBEEA0D" w:rsidR="00211DD5" w:rsidRDefault="00EE259B">
    <w:pPr>
      <w:pStyle w:val="Encabezado"/>
    </w:pPr>
    <w:r w:rsidRPr="00211DD5">
      <w:rPr>
        <w:noProof/>
      </w:rPr>
      <w:drawing>
        <wp:anchor distT="0" distB="0" distL="114300" distR="114300" simplePos="0" relativeHeight="251664384" behindDoc="0" locked="0" layoutInCell="1" allowOverlap="1" wp14:anchorId="6CE31430" wp14:editId="374C018E">
          <wp:simplePos x="0" y="0"/>
          <wp:positionH relativeFrom="column">
            <wp:posOffset>1932305</wp:posOffset>
          </wp:positionH>
          <wp:positionV relativeFrom="paragraph">
            <wp:posOffset>-109328</wp:posOffset>
          </wp:positionV>
          <wp:extent cx="270248" cy="186055"/>
          <wp:effectExtent l="0" t="0" r="0" b="4445"/>
          <wp:wrapNone/>
          <wp:docPr id="6" name="6 Cuadro de texto"/>
          <wp:cNvGraphicFramePr/>
          <a:graphic xmlns:a="http://purl.oclc.org/ooxml/drawingml/main">
            <a:graphicData uri="http://schemas.microsoft.com/office/word/2010/wordprocessingShape">
              <wp:wsp>
                <wp:cNvSpPr txBox="1"/>
                <wp:spPr>
                  <a:xfrm>
                    <a:off x="0" y="0"/>
                    <a:ext cx="270248" cy="186055"/>
                  </a:xfrm>
                  <a:prstGeom prst="rect">
                    <a:avLst/>
                  </a:prstGeom>
                  <a:noFill/>
                  <a:ln w="6350">
                    <a:noFill/>
                  </a:ln>
                  <a:effectLst/>
                </wp:spPr>
                <wp:style>
                  <a:lnRef idx="0">
                    <a:schemeClr val="accent1"/>
                  </a:lnRef>
                  <a:fillRef idx="0">
                    <a:schemeClr val="accent1"/>
                  </a:fillRef>
                  <a:effectRef idx="0">
                    <a:schemeClr val="accent1"/>
                  </a:effectRef>
                  <a:fontRef idx="minor">
                    <a:schemeClr val="dk1"/>
                  </a:fontRef>
                </wp:style>
                <wp:txbx>
                  <wne:txbxContent>
                    <w:p w14:paraId="1A1DB2D0" w14:textId="74D0C78C" w:rsidR="00211DD5" w:rsidRPr="00EE259B" w:rsidRDefault="00455B3A" w:rsidP="00211DD5">
                      <w:pPr>
                        <w:spacing w:line="0pt" w:lineRule="atLeast"/>
                        <w:jc w:val="both"/>
                        <w:rPr>
                          <w:rFonts w:ascii="Altivo Light" w:hAnsi="Altivo Light"/>
                          <w:sz w:val="14"/>
                          <w:szCs w:val="14"/>
                        </w:rPr>
                      </w:pPr>
                      <w:r>
                        <w:rPr>
                          <w:rFonts w:ascii="Altivo Light" w:hAnsi="Altivo Light"/>
                          <w:sz w:val="14"/>
                          <w:szCs w:val="14"/>
                        </w:rPr>
                        <w:t>28</w:t>
                      </w:r>
                    </w:p>
                  </wne:txbxContent>
                </wp:txbx>
                <wp:bodyPr rot="0" spcFirstLastPara="0" vertOverflow="overflow" horzOverflow="overflow" vert="horz" wrap="square" lIns="36000" tIns="0" rIns="36000" bIns="0" numCol="1" spcCol="0" rtlCol="0" fromWordArt="0" anchor="t" anchorCtr="0" forceAA="0" compatLnSpc="1">
                  <a:prstTxWarp prst="textNoShape">
                    <a:avLst/>
                  </a:prstTxWarp>
                  <a:spAutoFit/>
                </wp:bodyPr>
              </wp:wsp>
            </a:graphicData>
          </a:graphic>
          <wp14:sizeRelH relativeFrom="margin">
            <wp14:pctWidth>0%</wp14:pctWidth>
          </wp14:sizeRelH>
          <wp14:sizeRelV relativeFrom="margin">
            <wp14:pctHeight>0%</wp14:pctHeight>
          </wp14:sizeRelV>
        </wp:anchor>
      </w:drawing>
    </w:r>
    <w:r w:rsidRPr="00211DD5">
      <w:rPr>
        <w:noProof/>
      </w:rPr>
      <w:drawing>
        <wp:anchor distT="0" distB="0" distL="114300" distR="114300" simplePos="0" relativeHeight="251663360" behindDoc="0" locked="0" layoutInCell="1" allowOverlap="1" wp14:anchorId="24ABDD87" wp14:editId="4AC1B289">
          <wp:simplePos x="0" y="0"/>
          <wp:positionH relativeFrom="column">
            <wp:posOffset>1321435</wp:posOffset>
          </wp:positionH>
          <wp:positionV relativeFrom="paragraph">
            <wp:posOffset>-107207</wp:posOffset>
          </wp:positionV>
          <wp:extent cx="270248" cy="186055"/>
          <wp:effectExtent l="0" t="0" r="0" b="4445"/>
          <wp:wrapNone/>
          <wp:docPr id="5" name="5 Cuadro de texto"/>
          <wp:cNvGraphicFramePr/>
          <a:graphic xmlns:a="http://purl.oclc.org/ooxml/drawingml/main">
            <a:graphicData uri="http://schemas.microsoft.com/office/word/2010/wordprocessingShape">
              <wp:wsp>
                <wp:cNvSpPr txBox="1"/>
                <wp:spPr>
                  <a:xfrm>
                    <a:off x="0" y="0"/>
                    <a:ext cx="270248" cy="186055"/>
                  </a:xfrm>
                  <a:prstGeom prst="rect">
                    <a:avLst/>
                  </a:prstGeom>
                  <a:noFill/>
                  <a:ln w="6350">
                    <a:noFill/>
                  </a:ln>
                  <a:effectLst/>
                </wp:spPr>
                <wp:style>
                  <a:lnRef idx="0">
                    <a:schemeClr val="accent1"/>
                  </a:lnRef>
                  <a:fillRef idx="0">
                    <a:schemeClr val="accent1"/>
                  </a:fillRef>
                  <a:effectRef idx="0">
                    <a:schemeClr val="accent1"/>
                  </a:effectRef>
                  <a:fontRef idx="minor">
                    <a:schemeClr val="dk1"/>
                  </a:fontRef>
                </wp:style>
                <wp:txbx>
                  <wne:txbxContent>
                    <w:p w14:paraId="4496CFFB" w14:textId="52D1A148" w:rsidR="00211DD5" w:rsidRPr="00EE259B" w:rsidRDefault="00455B3A" w:rsidP="00211DD5">
                      <w:pPr>
                        <w:spacing w:line="0pt" w:lineRule="atLeast"/>
                        <w:jc w:val="both"/>
                        <w:rPr>
                          <w:rFonts w:ascii="Altivo Light" w:hAnsi="Altivo Light"/>
                          <w:sz w:val="14"/>
                          <w:szCs w:val="14"/>
                        </w:rPr>
                      </w:pPr>
                      <w:r>
                        <w:rPr>
                          <w:rFonts w:ascii="Altivo Light" w:hAnsi="Altivo Light"/>
                          <w:sz w:val="14"/>
                          <w:szCs w:val="14"/>
                        </w:rPr>
                        <w:t>10</w:t>
                      </w:r>
                    </w:p>
                  </wne:txbxContent>
                </wp:txbx>
                <wp:bodyPr rot="0" spcFirstLastPara="0" vertOverflow="overflow" horzOverflow="overflow" vert="horz" wrap="square" lIns="36000" tIns="0" rIns="36000" bIns="0" numCol="1" spcCol="0" rtlCol="0" fromWordArt="0" anchor="t" anchorCtr="0" forceAA="0" compatLnSpc="1">
                  <a:prstTxWarp prst="textNoShape">
                    <a:avLst/>
                  </a:prstTxWarp>
                  <a:spAutoFit/>
                </wp:bodyPr>
              </wp:wsp>
            </a:graphicData>
          </a:graphic>
          <wp14:sizeRelH relativeFrom="margin">
            <wp14:pctWidth>0%</wp14:pctWidth>
          </wp14:sizeRelH>
          <wp14:sizeRelV relativeFrom="margin">
            <wp14:pctHeight>0%</wp14:pctHeight>
          </wp14:sizeRelV>
        </wp:anchor>
      </w:drawing>
    </w:r>
    <w:r w:rsidRPr="00211DD5">
      <w:rPr>
        <w:noProof/>
      </w:rPr>
      <w:drawing>
        <wp:anchor distT="0" distB="0" distL="114300" distR="114300" simplePos="0" relativeHeight="251662336" behindDoc="0" locked="0" layoutInCell="1" allowOverlap="1" wp14:anchorId="7F76F5D7" wp14:editId="050BF98A">
          <wp:simplePos x="0" y="0"/>
          <wp:positionH relativeFrom="column">
            <wp:posOffset>-81807</wp:posOffset>
          </wp:positionH>
          <wp:positionV relativeFrom="paragraph">
            <wp:posOffset>-110490</wp:posOffset>
          </wp:positionV>
          <wp:extent cx="1050925" cy="186055"/>
          <wp:effectExtent l="0" t="0" r="0" b="4445"/>
          <wp:wrapNone/>
          <wp:docPr id="4" name="4 Cuadro de texto"/>
          <wp:cNvGraphicFramePr/>
          <a:graphic xmlns:a="http://purl.oclc.org/ooxml/drawingml/main">
            <a:graphicData uri="http://schemas.microsoft.com/office/word/2010/wordprocessingShape">
              <wp:wsp>
                <wp:cNvSpPr txBox="1"/>
                <wp:spPr>
                  <a:xfrm>
                    <a:off x="0" y="0"/>
                    <a:ext cx="1050925" cy="186055"/>
                  </a:xfrm>
                  <a:prstGeom prst="rect">
                    <a:avLst/>
                  </a:prstGeom>
                  <a:noFill/>
                  <a:ln w="6350">
                    <a:noFill/>
                  </a:ln>
                  <a:effectLst/>
                </wp:spPr>
                <wp:style>
                  <a:lnRef idx="0">
                    <a:schemeClr val="accent1"/>
                  </a:lnRef>
                  <a:fillRef idx="0">
                    <a:schemeClr val="accent1"/>
                  </a:fillRef>
                  <a:effectRef idx="0">
                    <a:schemeClr val="accent1"/>
                  </a:effectRef>
                  <a:fontRef idx="minor">
                    <a:schemeClr val="dk1"/>
                  </a:fontRef>
                </wp:style>
                <wp:txbx>
                  <wne:txbxContent>
                    <w:p w14:paraId="3CF7C695" w14:textId="2BD12B28" w:rsidR="00211DD5" w:rsidRPr="00EE259B" w:rsidRDefault="00A4413D" w:rsidP="00211DD5">
                      <w:pPr>
                        <w:spacing w:line="0pt" w:lineRule="atLeast"/>
                        <w:jc w:val="both"/>
                        <w:rPr>
                          <w:rFonts w:ascii="Altivo Light" w:hAnsi="Altivo Light"/>
                          <w:sz w:val="14"/>
                          <w:szCs w:val="14"/>
                        </w:rPr>
                      </w:pPr>
                      <w:r>
                        <w:rPr>
                          <w:rFonts w:ascii="Altivo Light" w:hAnsi="Altivo Light"/>
                          <w:sz w:val="14"/>
                          <w:szCs w:val="14"/>
                        </w:rPr>
                        <w:t>Ju</w:t>
                      </w:r>
                      <w:r w:rsidR="00B84547">
                        <w:rPr>
                          <w:rFonts w:ascii="Altivo Light" w:hAnsi="Altivo Light"/>
                          <w:sz w:val="14"/>
                          <w:szCs w:val="14"/>
                        </w:rPr>
                        <w:t>l</w:t>
                      </w:r>
                      <w:r>
                        <w:rPr>
                          <w:rFonts w:ascii="Altivo Light" w:hAnsi="Altivo Light"/>
                          <w:sz w:val="14"/>
                          <w:szCs w:val="14"/>
                        </w:rPr>
                        <w:t>io</w:t>
                      </w:r>
                      <w:r w:rsidR="000A33F8">
                        <w:rPr>
                          <w:rFonts w:ascii="Altivo Light" w:hAnsi="Altivo Light"/>
                          <w:sz w:val="14"/>
                          <w:szCs w:val="14"/>
                        </w:rPr>
                        <w:t xml:space="preserve"> 2024</w:t>
                      </w:r>
                    </w:p>
                  </wne:txbxContent>
                </wp:txbx>
                <wp:bodyPr rot="0" spcFirstLastPara="0" vertOverflow="overflow" horzOverflow="overflow" vert="horz" wrap="square" lIns="36000" tIns="0" rIns="36000" bIns="0" numCol="1" spcCol="0" rtlCol="0" fromWordArt="0" anchor="t" anchorCtr="0" forceAA="0" compatLnSpc="1">
                  <a:prstTxWarp prst="textNoShape">
                    <a:avLst/>
                  </a:prstTxWarp>
                  <a:spAutoFit/>
                </wp:bodyPr>
              </wp:wsp>
            </a:graphicData>
          </a:graphic>
          <wp14:sizeRelH relativeFrom="margin">
            <wp14:pctWidth>0%</wp14:pctWidth>
          </wp14:sizeRelH>
          <wp14:sizeRelV relativeFrom="margin">
            <wp14:pctHeight>0%</wp14:pctHeight>
          </wp14:sizeRelV>
        </wp:anchor>
      </w:drawing>
    </w:r>
    <w:r w:rsidRPr="00211DD5">
      <w:rPr>
        <w:noProof/>
      </w:rPr>
      <w:drawing>
        <wp:anchor distT="0" distB="0" distL="114300" distR="114300" simplePos="0" relativeHeight="251661312" behindDoc="0" locked="0" layoutInCell="1" allowOverlap="1" wp14:anchorId="55EA939B" wp14:editId="3F275837">
          <wp:simplePos x="0" y="0"/>
          <wp:positionH relativeFrom="column">
            <wp:posOffset>607967</wp:posOffset>
          </wp:positionH>
          <wp:positionV relativeFrom="paragraph">
            <wp:posOffset>-217170</wp:posOffset>
          </wp:positionV>
          <wp:extent cx="3389630" cy="186055"/>
          <wp:effectExtent l="0" t="0" r="0" b="0"/>
          <wp:wrapNone/>
          <wp:docPr id="3" name="3 Cuadro de texto"/>
          <wp:cNvGraphicFramePr/>
          <a:graphic xmlns:a="http://purl.oclc.org/ooxml/drawingml/main">
            <a:graphicData uri="http://schemas.microsoft.com/office/word/2010/wordprocessingShape">
              <wp:wsp>
                <wp:cNvSpPr txBox="1"/>
                <wp:spPr>
                  <a:xfrm>
                    <a:off x="0" y="0"/>
                    <a:ext cx="3389630" cy="186055"/>
                  </a:xfrm>
                  <a:prstGeom prst="rect">
                    <a:avLst/>
                  </a:prstGeom>
                  <a:noFill/>
                  <a:ln w="6350">
                    <a:noFill/>
                  </a:ln>
                  <a:effectLst/>
                </wp:spPr>
                <wp:style>
                  <a:lnRef idx="0">
                    <a:schemeClr val="accent1"/>
                  </a:lnRef>
                  <a:fillRef idx="0">
                    <a:schemeClr val="accent1"/>
                  </a:fillRef>
                  <a:effectRef idx="0">
                    <a:schemeClr val="accent1"/>
                  </a:effectRef>
                  <a:fontRef idx="minor">
                    <a:schemeClr val="dk1"/>
                  </a:fontRef>
                </wp:style>
                <wp:txbx>
                  <wne:txbxContent>
                    <w:p w14:paraId="1EA59C36" w14:textId="0D017B9A" w:rsidR="00211DD5" w:rsidRDefault="00CE0470" w:rsidP="00211DD5">
                      <w:pPr>
                        <w:spacing w:line="0pt" w:lineRule="atLeast"/>
                        <w:jc w:val="both"/>
                        <w:rPr>
                          <w:rFonts w:ascii="Altivo Light" w:hAnsi="Altivo Light"/>
                          <w:sz w:val="14"/>
                          <w:szCs w:val="14"/>
                        </w:rPr>
                      </w:pPr>
                      <w:r>
                        <w:rPr>
                          <w:rFonts w:ascii="Altivo Light" w:hAnsi="Altivo Light"/>
                          <w:sz w:val="14"/>
                          <w:szCs w:val="14"/>
                        </w:rPr>
                        <w:t>Licenciad</w:t>
                      </w:r>
                      <w:r w:rsidR="00DF756F">
                        <w:rPr>
                          <w:rFonts w:ascii="Altivo Light" w:hAnsi="Altivo Light"/>
                          <w:sz w:val="14"/>
                          <w:szCs w:val="14"/>
                        </w:rPr>
                        <w:t xml:space="preserve">o </w:t>
                      </w:r>
                      <w:r w:rsidR="00F702E8">
                        <w:rPr>
                          <w:rFonts w:ascii="Altivo Light" w:hAnsi="Altivo Light"/>
                          <w:sz w:val="14"/>
                          <w:szCs w:val="14"/>
                        </w:rPr>
                        <w:t>Jorge López</w:t>
                      </w:r>
                      <w:r w:rsidR="00DF756F">
                        <w:rPr>
                          <w:rFonts w:ascii="Altivo Light" w:hAnsi="Altivo Light"/>
                          <w:sz w:val="14"/>
                          <w:szCs w:val="14"/>
                        </w:rPr>
                        <w:t xml:space="preserve"> </w:t>
                      </w:r>
                    </w:p>
                    <w:p w14:paraId="35C83CAA" w14:textId="77777777" w:rsidR="00DF756F" w:rsidRPr="00EE259B" w:rsidRDefault="00DF756F" w:rsidP="00211DD5">
                      <w:pPr>
                        <w:spacing w:line="0pt" w:lineRule="atLeast"/>
                        <w:jc w:val="both"/>
                        <w:rPr>
                          <w:rFonts w:ascii="Altivo Light" w:hAnsi="Altivo Light"/>
                          <w:sz w:val="14"/>
                          <w:szCs w:val="14"/>
                        </w:rPr>
                      </w:pPr>
                    </w:p>
                  </wne:txbxContent>
                </wp:txbx>
                <wp:bodyPr rot="0" spcFirstLastPara="0" vertOverflow="overflow" horzOverflow="overflow" vert="horz" wrap="square" lIns="36000" tIns="0" rIns="36000" bIns="0" numCol="1" spcCol="0" rtlCol="0" fromWordArt="0" anchor="t" anchorCtr="0" forceAA="0" compatLnSpc="1">
                  <a:prstTxWarp prst="textNoShape">
                    <a:avLst/>
                  </a:prstTxWarp>
                  <a:spAutoFit/>
                </wp:bodyPr>
              </wp:wsp>
            </a:graphicData>
          </a:graphic>
          <wp14:sizeRelH relativeFrom="margin">
            <wp14:pctWidth>0%</wp14:pctWidth>
          </wp14:sizeRelH>
          <wp14:sizeRelV relativeFrom="margin">
            <wp14:pctHeight>0%</wp14:pctHeight>
          </wp14:sizeRelV>
        </wp:anchor>
      </w:drawing>
    </w:r>
    <w:r w:rsidRPr="00211DD5">
      <w:rPr>
        <w:noProof/>
      </w:rPr>
      <w:drawing>
        <wp:anchor distT="0" distB="0" distL="114300" distR="114300" simplePos="0" relativeHeight="251660288" behindDoc="0" locked="0" layoutInCell="1" allowOverlap="1" wp14:anchorId="63767983" wp14:editId="3AF01E36">
          <wp:simplePos x="0" y="0"/>
          <wp:positionH relativeFrom="column">
            <wp:posOffset>-31115</wp:posOffset>
          </wp:positionH>
          <wp:positionV relativeFrom="paragraph">
            <wp:posOffset>-338563</wp:posOffset>
          </wp:positionV>
          <wp:extent cx="3980180" cy="186055"/>
          <wp:effectExtent l="0" t="0" r="0" b="4445"/>
          <wp:wrapNone/>
          <wp:docPr id="2" name="2 Cuadro de texto"/>
          <wp:cNvGraphicFramePr/>
          <a:graphic xmlns:a="http://purl.oclc.org/ooxml/drawingml/main">
            <a:graphicData uri="http://schemas.microsoft.com/office/word/2010/wordprocessingShape">
              <wp:wsp>
                <wp:cNvSpPr txBox="1"/>
                <wp:spPr>
                  <a:xfrm>
                    <a:off x="0" y="0"/>
                    <a:ext cx="3980180" cy="186055"/>
                  </a:xfrm>
                  <a:prstGeom prst="rect">
                    <a:avLst/>
                  </a:prstGeom>
                  <a:noFill/>
                  <a:ln w="6350">
                    <a:noFill/>
                  </a:ln>
                  <a:effectLst/>
                </wp:spPr>
                <wp:style>
                  <a:lnRef idx="0">
                    <a:schemeClr val="accent1"/>
                  </a:lnRef>
                  <a:fillRef idx="0">
                    <a:schemeClr val="accent1"/>
                  </a:fillRef>
                  <a:effectRef idx="0">
                    <a:schemeClr val="accent1"/>
                  </a:effectRef>
                  <a:fontRef idx="minor">
                    <a:schemeClr val="dk1"/>
                  </a:fontRef>
                </wp:style>
                <wp:txbx>
                  <wne:txbxContent>
                    <w:p w14:paraId="37626201" w14:textId="57AE7DEA" w:rsidR="00211DD5" w:rsidRPr="00EE259B" w:rsidRDefault="00CE0470" w:rsidP="00211DD5">
                      <w:pPr>
                        <w:spacing w:line="0pt" w:lineRule="atLeast"/>
                        <w:jc w:val="both"/>
                        <w:rPr>
                          <w:rFonts w:ascii="Altivo Light" w:hAnsi="Altivo Light"/>
                          <w:sz w:val="14"/>
                          <w:szCs w:val="14"/>
                        </w:rPr>
                      </w:pPr>
                      <w:r>
                        <w:rPr>
                          <w:rFonts w:ascii="Altivo Light" w:hAnsi="Altivo Light"/>
                          <w:sz w:val="14"/>
                          <w:szCs w:val="14"/>
                        </w:rPr>
                        <w:t xml:space="preserve">Estándares y Proyectos </w:t>
                      </w:r>
                    </w:p>
                  </wne:txbxContent>
                </wp:txbx>
                <wp:bodyPr rot="0" spcFirstLastPara="0" vertOverflow="overflow" horzOverflow="overflow" vert="horz" wrap="square" lIns="36000" tIns="0" rIns="36000" bIns="0" numCol="1" spcCol="0" rtlCol="0" fromWordArt="0" anchor="t" anchorCtr="0" forceAA="0" compatLnSpc="1">
                  <a:prstTxWarp prst="textNoShape">
                    <a:avLst/>
                  </a:prstTxWarp>
                  <a:spAutoFit/>
                </wp:bodyPr>
              </wp:wsp>
            </a:graphicData>
          </a:graphic>
          <wp14:sizeRelV relativeFrom="margin">
            <wp14:pctHeight>0%</wp14:pctHeight>
          </wp14:sizeRelV>
        </wp:anchor>
      </w:drawing>
    </w:r>
    <w:r w:rsidR="00445DC7">
      <w:rPr>
        <w:noProof/>
      </w:rPr>
      <w:drawing>
        <wp:anchor distT="0" distB="0" distL="114300" distR="114300" simplePos="0" relativeHeight="251658240" behindDoc="1" locked="0" layoutInCell="1" allowOverlap="1" wp14:anchorId="17E1BDCC" wp14:editId="32C9C861">
          <wp:simplePos x="0" y="0"/>
          <wp:positionH relativeFrom="column">
            <wp:posOffset>-1070683</wp:posOffset>
          </wp:positionH>
          <wp:positionV relativeFrom="page">
            <wp:posOffset>-9236</wp:posOffset>
          </wp:positionV>
          <wp:extent cx="7763077" cy="10046335"/>
          <wp:effectExtent l="0" t="0" r="0" b="0"/>
          <wp:wrapNone/>
          <wp:docPr id="1" name="Imagen 1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3077" cy="10046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</w:p>
</w:hdr>
</file>

<file path=word/header3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p w14:paraId="5EAE2089" w14:textId="77777777" w:rsidR="00B84547" w:rsidRDefault="00B8454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%"/>
  <w:defaultTabStop w:val="35.40pt"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D5"/>
    <w:rsid w:val="00031BCA"/>
    <w:rsid w:val="000418D4"/>
    <w:rsid w:val="000516C1"/>
    <w:rsid w:val="000773DC"/>
    <w:rsid w:val="000944F5"/>
    <w:rsid w:val="000A33F8"/>
    <w:rsid w:val="00157436"/>
    <w:rsid w:val="00167F0F"/>
    <w:rsid w:val="00211DD5"/>
    <w:rsid w:val="002337F1"/>
    <w:rsid w:val="00270AE2"/>
    <w:rsid w:val="00287C11"/>
    <w:rsid w:val="00352F2C"/>
    <w:rsid w:val="00445DC7"/>
    <w:rsid w:val="00455B3A"/>
    <w:rsid w:val="004B7A3B"/>
    <w:rsid w:val="005E107F"/>
    <w:rsid w:val="00612EAA"/>
    <w:rsid w:val="00617F04"/>
    <w:rsid w:val="00674CB8"/>
    <w:rsid w:val="00866074"/>
    <w:rsid w:val="008C5D6D"/>
    <w:rsid w:val="00A4413D"/>
    <w:rsid w:val="00A467FA"/>
    <w:rsid w:val="00B84547"/>
    <w:rsid w:val="00BC5AC3"/>
    <w:rsid w:val="00C25331"/>
    <w:rsid w:val="00CE0470"/>
    <w:rsid w:val="00D1131D"/>
    <w:rsid w:val="00DF60B6"/>
    <w:rsid w:val="00DF756F"/>
    <w:rsid w:val="00E430E7"/>
    <w:rsid w:val="00EA6B22"/>
    <w:rsid w:val="00EE259B"/>
    <w:rsid w:val="00EF0D62"/>
    <w:rsid w:val="00F5747F"/>
    <w:rsid w:val="00F70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447448B3"/>
  <w15:chartTrackingRefBased/>
  <w15:docId w15:val="{7CD27937-F41E-5946-A900-F57A2CBD8837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1DD5"/>
    <w:pPr>
      <w:tabs>
        <w:tab w:val="center" w:pos="220.95pt"/>
        <w:tab w:val="end" w:pos="441.90pt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D5"/>
  </w:style>
  <w:style w:type="paragraph" w:styleId="Piedepgina">
    <w:name w:val="footer"/>
    <w:basedOn w:val="Normal"/>
    <w:link w:val="PiedepginaCar"/>
    <w:uiPriority w:val="99"/>
    <w:unhideWhenUsed/>
    <w:rsid w:val="00211DD5"/>
    <w:pPr>
      <w:tabs>
        <w:tab w:val="center" w:pos="220.95pt"/>
        <w:tab w:val="end" w:pos="441.90pt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D5"/>
  </w:style>
  <w:style w:type="paragraph" w:customStyle="1" w:styleId="Default">
    <w:name w:val="Default"/>
    <w:rsid w:val="00157436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3433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68266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18559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21516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25881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920681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header" Target="header1.xml"/><Relationship Id="rId13" Type="http://purl.oclc.org/ooxml/officeDocument/relationships/footer" Target="footer3.xml"/><Relationship Id="rId3" Type="http://purl.oclc.org/ooxml/officeDocument/relationships/settings" Target="settings.xml"/><Relationship Id="rId7" Type="http://purl.oclc.org/ooxml/officeDocument/relationships/chart" Target="charts/chart1.xml"/><Relationship Id="rId12" Type="http://purl.oclc.org/ooxml/officeDocument/relationships/header" Target="header3.xml"/><Relationship Id="rId2" Type="http://purl.oclc.org/ooxml/officeDocument/relationships/styles" Target="styles.xml"/><Relationship Id="rId1" Type="http://purl.oclc.org/ooxml/officeDocument/relationships/customXml" Target="../customXml/item1.xml"/><Relationship Id="rId6" Type="http://purl.oclc.org/ooxml/officeDocument/relationships/endnotes" Target="endnotes.xml"/><Relationship Id="rId11" Type="http://purl.oclc.org/ooxml/officeDocument/relationships/footer" Target="footer2.xml"/><Relationship Id="rId5" Type="http://purl.oclc.org/ooxml/officeDocument/relationships/footnotes" Target="footnotes.xml"/><Relationship Id="rId15" Type="http://purl.oclc.org/ooxml/officeDocument/relationships/theme" Target="theme/theme1.xml"/><Relationship Id="rId10" Type="http://purl.oclc.org/ooxml/officeDocument/relationships/footer" Target="footer1.xml"/><Relationship Id="rId4" Type="http://purl.oclc.org/ooxml/officeDocument/relationships/webSettings" Target="webSettings.xml"/><Relationship Id="rId9" Type="http://purl.oclc.org/ooxml/officeDocument/relationships/header" Target="header2.xml"/><Relationship Id="rId14" Type="http://purl.oclc.org/ooxml/officeDocument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purl.oclc.org/ooxml/officeDocument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purl.oclc.org/ooxml/officeDocument/relationships/oleObject" Target="https://copregatit-my.sharepoint.com/personal/miriam_juarez_transparencia_gob_gt/Documents/Registro%20de%20Capacitaciones%20GAE_DEP%202024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purl.oclc.org/ooxml/drawingml/chart" xmlns:a="http://purl.oclc.org/ooxml/drawingml/main" xmlns:r="http://purl.oclc.org/ooxml/officeDocument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%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GT">
                <a:solidFill>
                  <a:sysClr val="windowText" lastClr="000000"/>
                </a:solidFill>
              </a:rPr>
              <a:t>Personas capacitadas</a:t>
            </a:r>
          </a:p>
          <a:p>
            <a:pPr>
              <a:defRPr>
                <a:solidFill>
                  <a:sysClr val="windowText" lastClr="000000"/>
                </a:solidFill>
              </a:defRPr>
            </a:pPr>
            <a:r>
              <a:rPr lang="es-GT">
                <a:solidFill>
                  <a:sysClr val="windowText" lastClr="000000"/>
                </a:solidFill>
              </a:rPr>
              <a:t>según pertenencia sociolingüística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%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GT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gradFill rotWithShape="1">
              <a:gsLst>
                <a:gs pos="0%">
                  <a:schemeClr val="accent1">
                    <a:satMod val="103%"/>
                    <a:lumMod val="102%"/>
                    <a:tint val="94%"/>
                  </a:schemeClr>
                </a:gs>
                <a:gs pos="50%">
                  <a:schemeClr val="accent1">
                    <a:satMod val="110%"/>
                    <a:lumMod val="100%"/>
                    <a:shade val="100%"/>
                  </a:schemeClr>
                </a:gs>
                <a:gs pos="100%">
                  <a:schemeClr val="accent1">
                    <a:lumMod val="99%"/>
                    <a:satMod val="120%"/>
                    <a:shade val="78%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%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%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s-G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%"/>
                          <a:lumOff val="65%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'Julio 2024'!$A$53:$A$78</c:f>
              <c:strCache>
                <c:ptCount val="26"/>
                <c:pt idx="0">
                  <c:v>1) Achi</c:v>
                </c:pt>
                <c:pt idx="1">
                  <c:v>2) Akateko</c:v>
                </c:pt>
                <c:pt idx="2">
                  <c:v>3) Awakateko</c:v>
                </c:pt>
                <c:pt idx="3">
                  <c:v>4) Chalchiteko</c:v>
                </c:pt>
                <c:pt idx="4">
                  <c:v>5) Ch'orti'</c:v>
                </c:pt>
                <c:pt idx="5">
                  <c:v>6) Chuj</c:v>
                </c:pt>
                <c:pt idx="6">
                  <c:v>7) Itza'</c:v>
                </c:pt>
                <c:pt idx="7">
                  <c:v>8) Ixil</c:v>
                </c:pt>
                <c:pt idx="8">
                  <c:v>9) Jakalteco/Popti'</c:v>
                </c:pt>
                <c:pt idx="9">
                  <c:v>10) Kaqchikel</c:v>
                </c:pt>
                <c:pt idx="10">
                  <c:v>11) K'iche'</c:v>
                </c:pt>
                <c:pt idx="11">
                  <c:v>12) Mam</c:v>
                </c:pt>
                <c:pt idx="12">
                  <c:v>13) Mopan</c:v>
                </c:pt>
                <c:pt idx="13">
                  <c:v>14) Poqomam</c:v>
                </c:pt>
                <c:pt idx="14">
                  <c:v>15) Poqomchi'</c:v>
                </c:pt>
                <c:pt idx="15">
                  <c:v>16) Q'anjob'al</c:v>
                </c:pt>
                <c:pt idx="16">
                  <c:v>17) Q'eqchi'</c:v>
                </c:pt>
                <c:pt idx="17">
                  <c:v>18) Sakapulteko</c:v>
                </c:pt>
                <c:pt idx="18">
                  <c:v>19) Sipakapense</c:v>
                </c:pt>
                <c:pt idx="19">
                  <c:v>20) Tektiteko</c:v>
                </c:pt>
                <c:pt idx="20">
                  <c:v>21) Tz'utujil</c:v>
                </c:pt>
                <c:pt idx="21">
                  <c:v>22) Uspanteko</c:v>
                </c:pt>
                <c:pt idx="22">
                  <c:v>23) Garífuna</c:v>
                </c:pt>
                <c:pt idx="23">
                  <c:v>24) Xinka</c:v>
                </c:pt>
                <c:pt idx="24">
                  <c:v>25) Español</c:v>
                </c:pt>
                <c:pt idx="25">
                  <c:v>26) Multilingüe</c:v>
                </c:pt>
              </c:strCache>
            </c:strRef>
          </c:cat>
          <c:val>
            <c:numRef>
              <c:f>'Julio 2024'!$B$53:$B$78</c:f>
              <c:numCache>
                <c:formatCode>General</c:formatCode>
                <c:ptCount val="2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1</c:v>
                </c:pt>
                <c:pt idx="10">
                  <c:v>2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1</c:v>
                </c:pt>
                <c:pt idx="17">
                  <c:v>2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170</c:v>
                </c:pt>
                <c:pt idx="2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5E8-4DC5-AB20-E3AAC5E8FCE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15"/>
        <c:overlap val="-20"/>
        <c:axId val="1222724559"/>
        <c:axId val="1222723727"/>
      </c:barChart>
      <c:catAx>
        <c:axId val="1222724559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%"/>
                <a:lumOff val="85%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%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s-GT"/>
          </a:p>
        </c:txPr>
        <c:crossAx val="1222723727"/>
        <c:crosses val="autoZero"/>
        <c:auto val="1"/>
        <c:lblAlgn val="ctr"/>
        <c:lblOffset val="100"/>
        <c:noMultiLvlLbl val="0"/>
      </c:catAx>
      <c:valAx>
        <c:axId val="1222723727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%"/>
                  <a:lumOff val="85%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%">
                <a:solidFill>
                  <a:schemeClr val="tx1">
                    <a:lumMod val="65%"/>
                    <a:lumOff val="35%"/>
                  </a:schemeClr>
                </a:solidFill>
                <a:latin typeface="+mn-lt"/>
                <a:ea typeface="+mn-ea"/>
                <a:cs typeface="+mn-cs"/>
              </a:defRPr>
            </a:pPr>
            <a:endParaRPr lang="es-GT"/>
          </a:p>
        </c:txPr>
        <c:crossAx val="122272455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%"/>
          <a:lumOff val="85%"/>
        </a:schemeClr>
      </a:solidFill>
      <a:round/>
    </a:ln>
    <a:effectLst/>
  </c:spPr>
  <c:txPr>
    <a:bodyPr/>
    <a:lstStyle/>
    <a:p>
      <a:pPr>
        <a:defRPr/>
      </a:pPr>
      <a:endParaRPr lang="es-G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purl.oclc.org/ooxml/drawingml/main" meth="cycle" id="10">
  <a:schemeClr val="accent1"/>
  <a:schemeClr val="accent2"/>
  <a:schemeClr val="accent3"/>
  <a:schemeClr val="accent4"/>
  <a:schemeClr val="accent5"/>
  <a:schemeClr val="accent6"/>
  <cs:variation/>
  <cs:variation>
    <a:lumMod val="60%"/>
  </cs:variation>
  <cs:variation>
    <a:lumMod val="80%"/>
    <a:lumOff val="20%"/>
  </cs:variation>
  <cs:variation>
    <a:lumMod val="80%"/>
  </cs:variation>
  <cs:variation>
    <a:lumMod val="60%"/>
    <a:lumOff val="40%"/>
  </cs:variation>
  <cs:variation>
    <a:lumMod val="50%"/>
  </cs:variation>
  <cs:variation>
    <a:lumMod val="70%"/>
    <a:lumOff val="30%"/>
  </cs:variation>
  <cs:variation>
    <a:lumMod val="70%"/>
  </cs:variation>
  <cs:variation>
    <a:lumMod val="50%"/>
    <a:lumOff val="50%"/>
  </cs:variation>
</cs:colorStyle>
</file>

<file path=word/charts/style1.xml><?xml version="1.0" encoding="utf-8"?>
<cs:chartStyle xmlns:cs="http://schemas.microsoft.com/office/drawing/2012/chartStyle" xmlns:a="http://purl.oclc.org/ooxml/drawingml/main" id="341">
  <cs:axisTitle>
    <cs:lnRef idx="0"/>
    <cs:fillRef idx="0"/>
    <cs:effectRef idx="0"/>
    <cs:fontRef idx="minor">
      <a:schemeClr val="tx1">
        <a:lumMod val="65%"/>
        <a:lumOff val="35%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%"/>
        <a:lumOff val="35%"/>
      </a:schemeClr>
    </cs:fontRef>
    <cs:spPr>
      <a:ln w="12700" cap="flat" cmpd="sng" algn="ctr">
        <a:solidFill>
          <a:schemeClr val="tx1">
            <a:lumMod val="15%"/>
            <a:lumOff val="85%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%"/>
            <a:lumOff val="85%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%"/>
        <a:lumOff val="25%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%"/>
        <a:lumOff val="35%"/>
      </a:schemeClr>
    </cs:fontRef>
    <cs:spPr>
      <a:solidFill>
        <a:schemeClr val="lt1"/>
      </a:solidFill>
      <a:ln>
        <a:solidFill>
          <a:schemeClr val="dk1">
            <a:lumMod val="25%"/>
            <a:lumOff val="75%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%"/>
        <a:lumOff val="35%"/>
      </a:schemeClr>
    </cs:fontRef>
    <cs:spPr>
      <a:noFill/>
      <a:ln w="9525" cap="flat" cmpd="sng" algn="ctr">
        <a:solidFill>
          <a:schemeClr val="tx1">
            <a:lumMod val="15%"/>
            <a:lumOff val="85%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%"/>
          <a:lumOff val="35%"/>
        </a:schemeClr>
      </a:solidFill>
      <a:ln w="9525">
        <a:solidFill>
          <a:schemeClr val="tx1">
            <a:lumMod val="65%"/>
            <a:lumOff val="35%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%"/>
            <a:lumOff val="65%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%"/>
            <a:lumOff val="35%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%"/>
            <a:lumOff val="85%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%"/>
            <a:lumOff val="95%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%"/>
            <a:lumOff val="25%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%"/>
            <a:lumOff val="65%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%"/>
        <a:lumOff val="35%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%"/>
        <a:lumOff val="35%"/>
      </a:schemeClr>
    </cs:fontRef>
    <cs:spPr>
      <a:ln w="12700" cap="flat" cmpd="sng" algn="ctr">
        <a:solidFill>
          <a:schemeClr val="tx1">
            <a:lumMod val="15%"/>
            <a:lumOff val="85%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%"/>
            <a:lumOff val="65%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%"/>
        <a:lumOff val="35%"/>
      </a:schemeClr>
    </cs:fontRef>
    <cs:defRPr sz="1600" b="1" kern="1200" baseline="0%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%"/>
        <a:lumOff val="35%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%"/>
            <a:lumOff val="85%"/>
          </a:schemeClr>
        </a:solidFill>
      </a:ln>
    </cs:spPr>
  </cs:upBar>
  <cs:valueAxis>
    <cs:lnRef idx="0"/>
    <cs:fillRef idx="0"/>
    <cs:effectRef idx="0"/>
    <cs:fontRef idx="minor">
      <a:schemeClr val="tx1">
        <a:lumMod val="65%"/>
        <a:lumOff val="35%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purl.oclc.org/ooxml/drawingml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F5D7C94F-2AEB-41A0-A1D9-3539EF13F648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7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cp:keywords/>
  <dc:description/>
  <cp:lastModifiedBy>Gandhi Junajpú  García Norato</cp:lastModifiedBy>
  <cp:revision>10</cp:revision>
  <cp:lastPrinted>2024-03-06T15:36:00Z</cp:lastPrinted>
  <dcterms:created xsi:type="dcterms:W3CDTF">2024-03-06T15:39:00Z</dcterms:created>
  <dcterms:modified xsi:type="dcterms:W3CDTF">2024-08-06T15:03:00Z</dcterms:modified>
</cp:coreProperties>
</file>