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 ContentType="application/vnd.visio"/>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16784" w14:textId="21E53E83" w:rsidR="00BC6065" w:rsidRPr="00726D9A" w:rsidRDefault="00065CFF">
      <w:pPr>
        <w:spacing w:before="0" w:after="200" w:line="276" w:lineRule="auto"/>
        <w:jc w:val="left"/>
        <w:rPr>
          <w:rFonts w:ascii="Arial" w:hAnsi="Arial" w:cs="Arial"/>
          <w:noProof/>
          <w:lang w:val="es-ES" w:eastAsia="es-ES"/>
        </w:rPr>
      </w:pPr>
      <w:r w:rsidRPr="00726D9A">
        <w:rPr>
          <w:rFonts w:ascii="Arial" w:hAnsi="Arial" w:cs="Arial"/>
          <w:noProof/>
        </w:rPr>
        <w:drawing>
          <wp:anchor distT="0" distB="0" distL="114300" distR="114300" simplePos="0" relativeHeight="251670016" behindDoc="0" locked="0" layoutInCell="1" allowOverlap="1" wp14:anchorId="1C5B296B" wp14:editId="0C4C8C55">
            <wp:simplePos x="0" y="0"/>
            <wp:positionH relativeFrom="margin">
              <wp:posOffset>-433705</wp:posOffset>
            </wp:positionH>
            <wp:positionV relativeFrom="paragraph">
              <wp:posOffset>-932180</wp:posOffset>
            </wp:positionV>
            <wp:extent cx="6479540" cy="1883391"/>
            <wp:effectExtent l="0" t="0" r="0" b="317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7297" t="2385" r="17545" b="85688"/>
                    <a:stretch/>
                  </pic:blipFill>
                  <pic:spPr bwMode="auto">
                    <a:xfrm>
                      <a:off x="0" y="0"/>
                      <a:ext cx="6479540" cy="188339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93D58">
        <w:rPr>
          <w:rFonts w:ascii="Arial" w:hAnsi="Arial" w:cs="Arial"/>
          <w:noProof/>
          <w:lang w:val="es-ES" w:eastAsia="es-ES"/>
        </w:rPr>
        <w:t xml:space="preserve"> </w:t>
      </w:r>
    </w:p>
    <w:p w14:paraId="608E1D28" w14:textId="6663E5D3" w:rsidR="00065CFF" w:rsidRPr="00726D9A" w:rsidRDefault="00065CFF">
      <w:pPr>
        <w:spacing w:before="0" w:after="200" w:line="276" w:lineRule="auto"/>
        <w:jc w:val="left"/>
        <w:rPr>
          <w:rFonts w:ascii="Arial" w:hAnsi="Arial" w:cs="Arial"/>
          <w:noProof/>
          <w:lang w:val="es-ES" w:eastAsia="es-ES"/>
        </w:rPr>
      </w:pPr>
    </w:p>
    <w:p w14:paraId="407A9F83" w14:textId="3B464A0B" w:rsidR="00065CFF" w:rsidRPr="00726D9A" w:rsidRDefault="00065CFF">
      <w:pPr>
        <w:spacing w:before="0" w:after="200" w:line="276" w:lineRule="auto"/>
        <w:jc w:val="left"/>
        <w:rPr>
          <w:rFonts w:ascii="Arial" w:hAnsi="Arial" w:cs="Arial"/>
          <w:noProof/>
          <w:lang w:val="es-ES" w:eastAsia="es-ES"/>
        </w:rPr>
      </w:pPr>
    </w:p>
    <w:p w14:paraId="12935F97" w14:textId="132CA3F8" w:rsidR="00065CFF" w:rsidRPr="00726D9A" w:rsidRDefault="00CE0662">
      <w:pPr>
        <w:spacing w:before="0" w:after="200" w:line="276" w:lineRule="auto"/>
        <w:jc w:val="left"/>
        <w:rPr>
          <w:rFonts w:ascii="Arial" w:hAnsi="Arial" w:cs="Arial"/>
          <w:noProof/>
          <w:lang w:val="es-ES" w:eastAsia="es-ES"/>
        </w:rPr>
      </w:pPr>
      <w:r>
        <w:rPr>
          <w:noProof/>
        </w:rPr>
        <w:drawing>
          <wp:anchor distT="0" distB="0" distL="114300" distR="114300" simplePos="0" relativeHeight="251682304" behindDoc="1" locked="0" layoutInCell="1" allowOverlap="1" wp14:anchorId="0FC4824F" wp14:editId="677F5BF1">
            <wp:simplePos x="0" y="0"/>
            <wp:positionH relativeFrom="margin">
              <wp:posOffset>377190</wp:posOffset>
            </wp:positionH>
            <wp:positionV relativeFrom="paragraph">
              <wp:posOffset>330200</wp:posOffset>
            </wp:positionV>
            <wp:extent cx="4610100" cy="3771900"/>
            <wp:effectExtent l="0" t="0" r="0" b="0"/>
            <wp:wrapNone/>
            <wp:docPr id="7" name="Imagen 7" descr="Intranet | hastaquepudimosx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ntranet | hastaquepudimosx9"/>
                    <pic:cNvPicPr>
                      <a:picLocks noChangeAspect="1" noChangeArrowheads="1"/>
                    </pic:cNvPicPr>
                  </pic:nvPicPr>
                  <pic:blipFill>
                    <a:blip r:embed="rId9">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610100" cy="3771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30F32D" w14:textId="0FC1A6E7" w:rsidR="00065CFF" w:rsidRPr="00726D9A" w:rsidRDefault="00065CFF">
      <w:pPr>
        <w:spacing w:before="0" w:after="200" w:line="276" w:lineRule="auto"/>
        <w:jc w:val="left"/>
        <w:rPr>
          <w:rFonts w:ascii="Arial" w:hAnsi="Arial" w:cs="Arial"/>
          <w:noProof/>
          <w:lang w:val="es-ES" w:eastAsia="es-ES"/>
        </w:rPr>
      </w:pPr>
    </w:p>
    <w:p w14:paraId="05EB0B7E" w14:textId="406A8E5B" w:rsidR="00065CFF" w:rsidRPr="00726D9A" w:rsidRDefault="00D50348" w:rsidP="00160EDF">
      <w:pPr>
        <w:tabs>
          <w:tab w:val="left" w:pos="6465"/>
        </w:tabs>
        <w:spacing w:before="0" w:after="200" w:line="276" w:lineRule="auto"/>
        <w:jc w:val="left"/>
        <w:rPr>
          <w:rFonts w:ascii="Arial" w:hAnsi="Arial" w:cs="Arial"/>
          <w:noProof/>
          <w:lang w:val="es-ES" w:eastAsia="es-ES"/>
        </w:rPr>
      </w:pPr>
      <w:r w:rsidRPr="00726D9A">
        <w:rPr>
          <w:rFonts w:ascii="Arial" w:hAnsi="Arial" w:cs="Arial"/>
          <w:noProof/>
          <w:lang w:val="es-ES" w:eastAsia="es-ES"/>
        </w:rPr>
        <w:t xml:space="preserve"> </w:t>
      </w:r>
      <w:r w:rsidR="00160EDF">
        <w:rPr>
          <w:rFonts w:ascii="Arial" w:hAnsi="Arial" w:cs="Arial"/>
          <w:noProof/>
          <w:lang w:val="es-ES" w:eastAsia="es-ES"/>
        </w:rPr>
        <w:tab/>
      </w:r>
    </w:p>
    <w:p w14:paraId="170C9CD1" w14:textId="06250437" w:rsidR="00065CFF" w:rsidRPr="00726D9A" w:rsidRDefault="00065CFF">
      <w:pPr>
        <w:spacing w:before="0" w:after="200" w:line="276" w:lineRule="auto"/>
        <w:jc w:val="left"/>
        <w:rPr>
          <w:rFonts w:ascii="Arial" w:hAnsi="Arial" w:cs="Arial"/>
        </w:rPr>
      </w:pPr>
    </w:p>
    <w:p w14:paraId="61DD3135" w14:textId="650293D7" w:rsidR="00577453" w:rsidRPr="00726D9A" w:rsidRDefault="00A91366" w:rsidP="00BC6065">
      <w:pPr>
        <w:rPr>
          <w:rFonts w:ascii="Arial" w:hAnsi="Arial" w:cs="Arial"/>
        </w:rPr>
      </w:pPr>
      <w:r w:rsidRPr="00726D9A">
        <w:rPr>
          <w:rFonts w:ascii="Arial" w:hAnsi="Arial" w:cs="Arial"/>
          <w:noProof/>
          <w:szCs w:val="20"/>
          <w:lang w:val="es-ES" w:eastAsia="es-ES"/>
        </w:rPr>
        <mc:AlternateContent>
          <mc:Choice Requires="wps">
            <w:drawing>
              <wp:anchor distT="0" distB="0" distL="114300" distR="114300" simplePos="0" relativeHeight="251654656" behindDoc="0" locked="0" layoutInCell="1" allowOverlap="1" wp14:anchorId="4E611B29" wp14:editId="3FA2094A">
                <wp:simplePos x="0" y="0"/>
                <wp:positionH relativeFrom="column">
                  <wp:posOffset>1994535</wp:posOffset>
                </wp:positionH>
                <wp:positionV relativeFrom="paragraph">
                  <wp:posOffset>9288780</wp:posOffset>
                </wp:positionV>
                <wp:extent cx="584200" cy="355600"/>
                <wp:effectExtent l="0" t="0" r="0" b="0"/>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0"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F5830" w14:textId="77777777" w:rsidR="00B93425" w:rsidRDefault="00B93425" w:rsidP="00883888">
                            <w:r w:rsidRPr="006830F2">
                              <w:rPr>
                                <w:noProof/>
                                <w:lang w:val="es-ES" w:eastAsia="es-ES"/>
                              </w:rPr>
                              <w:drawing>
                                <wp:inline distT="0" distB="0" distL="0" distR="0" wp14:anchorId="26EACFBE" wp14:editId="1930839E">
                                  <wp:extent cx="590550" cy="352425"/>
                                  <wp:effectExtent l="0" t="0" r="0" b="9525"/>
                                  <wp:docPr id="3" name="Imagen 20" descr="flag_2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flag_2colors"/>
                                          <pic:cNvPicPr>
                                            <a:picLocks noChangeAspect="1" noChangeArrowheads="1"/>
                                          </pic:cNvPicPr>
                                        </pic:nvPicPr>
                                        <pic:blipFill>
                                          <a:blip r:embed="rId11">
                                            <a:lum bright="-12000"/>
                                            <a:extLst>
                                              <a:ext uri="{28A0092B-C50C-407E-A947-70E740481C1C}">
                                                <a14:useLocalDpi xmlns:a14="http://schemas.microsoft.com/office/drawing/2010/main" val="0"/>
                                              </a:ext>
                                            </a:extLst>
                                          </a:blip>
                                          <a:srcRect/>
                                          <a:stretch>
                                            <a:fillRect/>
                                          </a:stretch>
                                        </pic:blipFill>
                                        <pic:spPr bwMode="auto">
                                          <a:xfrm>
                                            <a:off x="0" y="0"/>
                                            <a:ext cx="590550" cy="3524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611B29" id="_x0000_t202" coordsize="21600,21600" o:spt="202" path="m,l,21600r21600,l21600,xe">
                <v:stroke joinstyle="miter"/>
                <v:path gradientshapeok="t" o:connecttype="rect"/>
              </v:shapetype>
              <v:shape id="Text Box 6" o:spid="_x0000_s1026" type="#_x0000_t202" style="position:absolute;left:0;text-align:left;margin-left:157.05pt;margin-top:731.4pt;width:46pt;height:2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" filled="f" stroked="f">
                <v:textbox inset="0,0,0,0">
                  <w:txbxContent>
                    <w:p w14:paraId="0B0F5830" w14:textId="77777777" w:rsidR="00B93425" w:rsidRDefault="00B93425" w:rsidP="00883888">
                      <w:r w:rsidRPr="006830F2">
                        <w:rPr>
                          <w:noProof/>
                          <w:lang w:val="es-ES" w:eastAsia="es-ES"/>
                        </w:rPr>
                        <w:drawing>
                          <wp:inline distT="0" distB="0" distL="0" distR="0" wp14:anchorId="26EACFBE" wp14:editId="1930839E">
                            <wp:extent cx="590550" cy="352425"/>
                            <wp:effectExtent l="0" t="0" r="0" b="9525"/>
                            <wp:docPr id="3" name="Imagen 20" descr="flag_2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flag_2colors"/>
                                    <pic:cNvPicPr>
                                      <a:picLocks noChangeAspect="1" noChangeArrowheads="1"/>
                                    </pic:cNvPicPr>
                                  </pic:nvPicPr>
                                  <pic:blipFill>
                                    <a:blip r:embed="rId12">
                                      <a:lum bright="-12000"/>
                                      <a:extLst>
                                        <a:ext uri="{28A0092B-C50C-407E-A947-70E740481C1C}">
                                          <a14:useLocalDpi xmlns:a14="http://schemas.microsoft.com/office/drawing/2010/main" val="0"/>
                                        </a:ext>
                                      </a:extLst>
                                    </a:blip>
                                    <a:srcRect/>
                                    <a:stretch>
                                      <a:fillRect/>
                                    </a:stretch>
                                  </pic:blipFill>
                                  <pic:spPr bwMode="auto">
                                    <a:xfrm>
                                      <a:off x="0" y="0"/>
                                      <a:ext cx="590550" cy="352425"/>
                                    </a:xfrm>
                                    <a:prstGeom prst="rect">
                                      <a:avLst/>
                                    </a:prstGeom>
                                    <a:noFill/>
                                    <a:ln>
                                      <a:noFill/>
                                    </a:ln>
                                  </pic:spPr>
                                </pic:pic>
                              </a:graphicData>
                            </a:graphic>
                          </wp:inline>
                        </w:drawing>
                      </w:r>
                    </w:p>
                  </w:txbxContent>
                </v:textbox>
              </v:shape>
            </w:pict>
          </mc:Fallback>
        </mc:AlternateContent>
      </w:r>
      <w:r w:rsidRPr="00726D9A">
        <w:rPr>
          <w:rFonts w:ascii="Arial" w:hAnsi="Arial" w:cs="Arial"/>
          <w:noProof/>
          <w:szCs w:val="20"/>
          <w:lang w:val="es-ES" w:eastAsia="es-ES"/>
        </w:rPr>
        <mc:AlternateContent>
          <mc:Choice Requires="wps">
            <w:drawing>
              <wp:anchor distT="0" distB="0" distL="114300" distR="114300" simplePos="0" relativeHeight="251655680" behindDoc="0" locked="0" layoutInCell="1" allowOverlap="1" wp14:anchorId="7E5BDE4A" wp14:editId="60629BB2">
                <wp:simplePos x="0" y="0"/>
                <wp:positionH relativeFrom="column">
                  <wp:posOffset>4852035</wp:posOffset>
                </wp:positionH>
                <wp:positionV relativeFrom="paragraph">
                  <wp:posOffset>9262745</wp:posOffset>
                </wp:positionV>
                <wp:extent cx="603250" cy="382905"/>
                <wp:effectExtent l="0" t="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47EE8" w14:textId="77777777" w:rsidR="00B93425" w:rsidRDefault="00B93425" w:rsidP="00883888">
                            <w:r w:rsidRPr="006830F2">
                              <w:rPr>
                                <w:noProof/>
                                <w:lang w:val="es-ES" w:eastAsia="es-ES"/>
                              </w:rPr>
                              <w:drawing>
                                <wp:inline distT="0" distB="0" distL="0" distR="0" wp14:anchorId="753604D5" wp14:editId="346467AD">
                                  <wp:extent cx="600075" cy="381000"/>
                                  <wp:effectExtent l="0" t="0" r="9525" b="0"/>
                                  <wp:docPr id="2" name="Imagen 21" descr="contractor_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contractor_whi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 cy="38100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5BDE4A" id="Text Box 7" o:spid="_x0000_s1027" type="#_x0000_t202" style="position:absolute;left:0;text-align:left;margin-left:382.05pt;margin-top:729.35pt;width:47.5pt;height:30.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" filled="f" stroked="f">
                <v:textbox inset="0,0,0,0">
                  <w:txbxContent>
                    <w:p w14:paraId="11A47EE8" w14:textId="77777777" w:rsidR="00B93425" w:rsidRDefault="00B93425" w:rsidP="00883888">
                      <w:r w:rsidRPr="006830F2">
                        <w:rPr>
                          <w:noProof/>
                          <w:lang w:val="es-ES" w:eastAsia="es-ES"/>
                        </w:rPr>
                        <w:drawing>
                          <wp:inline distT="0" distB="0" distL="0" distR="0" wp14:anchorId="753604D5" wp14:editId="346467AD">
                            <wp:extent cx="600075" cy="381000"/>
                            <wp:effectExtent l="0" t="0" r="9525" b="0"/>
                            <wp:docPr id="2" name="Imagen 21" descr="contractor_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contractor_whi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0075" cy="381000"/>
                                    </a:xfrm>
                                    <a:prstGeom prst="rect">
                                      <a:avLst/>
                                    </a:prstGeom>
                                    <a:noFill/>
                                    <a:ln>
                                      <a:noFill/>
                                    </a:ln>
                                  </pic:spPr>
                                </pic:pic>
                              </a:graphicData>
                            </a:graphic>
                          </wp:inline>
                        </w:drawing>
                      </w:r>
                    </w:p>
                  </w:txbxContent>
                </v:textbox>
              </v:shape>
            </w:pict>
          </mc:Fallback>
        </mc:AlternateContent>
      </w:r>
      <w:r w:rsidRPr="00726D9A">
        <w:rPr>
          <w:rFonts w:ascii="Arial" w:hAnsi="Arial" w:cs="Arial"/>
          <w:noProof/>
          <w:szCs w:val="20"/>
          <w:lang w:val="es-ES" w:eastAsia="es-ES"/>
        </w:rPr>
        <mc:AlternateContent>
          <mc:Choice Requires="wps">
            <w:drawing>
              <wp:anchor distT="0" distB="0" distL="114300" distR="114300" simplePos="0" relativeHeight="251653632" behindDoc="0" locked="0" layoutInCell="1" allowOverlap="1" wp14:anchorId="256BBA64" wp14:editId="7FCC8234">
                <wp:simplePos x="0" y="0"/>
                <wp:positionH relativeFrom="column">
                  <wp:posOffset>4852035</wp:posOffset>
                </wp:positionH>
                <wp:positionV relativeFrom="paragraph">
                  <wp:posOffset>9832340</wp:posOffset>
                </wp:positionV>
                <wp:extent cx="2743200" cy="800100"/>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9294E8" w14:textId="77777777" w:rsidR="00B93425" w:rsidRPr="00CA01D1" w:rsidRDefault="00B93425" w:rsidP="00883888">
                            <w:pPr>
                              <w:spacing w:line="360" w:lineRule="auto"/>
                              <w:rPr>
                                <w:rFonts w:ascii="Helvetica" w:hAnsi="Helvetica"/>
                                <w:color w:val="FFFFFF"/>
                              </w:rPr>
                            </w:pPr>
                            <w:r w:rsidRPr="00CA01D1">
                              <w:rPr>
                                <w:rFonts w:ascii="Helvetica" w:hAnsi="Helvetica"/>
                                <w:color w:val="FFFFFF"/>
                              </w:rPr>
                              <w:t>A project implemented by</w:t>
                            </w:r>
                          </w:p>
                          <w:p w14:paraId="396772E8" w14:textId="77777777" w:rsidR="00B93425" w:rsidRPr="00CA01D1" w:rsidRDefault="00B93425" w:rsidP="00883888">
                            <w:pPr>
                              <w:spacing w:line="360" w:lineRule="auto"/>
                              <w:rPr>
                                <w:rFonts w:ascii="Helvetica" w:hAnsi="Helvetica"/>
                                <w:color w:val="FFFFFF"/>
                              </w:rPr>
                            </w:pPr>
                            <w:r w:rsidRPr="00CA01D1">
                              <w:rPr>
                                <w:rFonts w:ascii="Helvetica" w:hAnsi="Helvetica"/>
                                <w:color w:val="FFFFFF"/>
                              </w:rPr>
                              <w:t>(CONTRACTOR)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6BBA64" id="Text Box 5" o:spid="_x0000_s1028" type="#_x0000_t202" style="position:absolute;left:0;text-align:left;margin-left:382.05pt;margin-top:774.2pt;width:3in;height:6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" filled="f" stroked="f">
                <v:textbox inset="0,0,0,0">
                  <w:txbxContent>
                    <w:p w14:paraId="539294E8" w14:textId="77777777" w:rsidR="00B93425" w:rsidRPr="00CA01D1" w:rsidRDefault="00B93425" w:rsidP="00883888">
                      <w:pPr>
                        <w:spacing w:line="360" w:lineRule="auto"/>
                        <w:rPr>
                          <w:rFonts w:ascii="Helvetica" w:hAnsi="Helvetica"/>
                          <w:color w:val="FFFFFF"/>
                        </w:rPr>
                      </w:pPr>
                      <w:r w:rsidRPr="00CA01D1">
                        <w:rPr>
                          <w:rFonts w:ascii="Helvetica" w:hAnsi="Helvetica"/>
                          <w:color w:val="FFFFFF"/>
                        </w:rPr>
                        <w:t>A project implemented by</w:t>
                      </w:r>
                    </w:p>
                    <w:p w14:paraId="396772E8" w14:textId="77777777" w:rsidR="00B93425" w:rsidRPr="00CA01D1" w:rsidRDefault="00B93425" w:rsidP="00883888">
                      <w:pPr>
                        <w:spacing w:line="360" w:lineRule="auto"/>
                        <w:rPr>
                          <w:rFonts w:ascii="Helvetica" w:hAnsi="Helvetica"/>
                          <w:color w:val="FFFFFF"/>
                        </w:rPr>
                      </w:pPr>
                      <w:r w:rsidRPr="00CA01D1">
                        <w:rPr>
                          <w:rFonts w:ascii="Helvetica" w:hAnsi="Helvetica"/>
                          <w:color w:val="FFFFFF"/>
                        </w:rPr>
                        <w:t>(CONTRACTOR)</w:t>
                      </w:r>
                    </w:p>
                  </w:txbxContent>
                </v:textbox>
              </v:shape>
            </w:pict>
          </mc:Fallback>
        </mc:AlternateContent>
      </w:r>
      <w:r w:rsidRPr="00726D9A">
        <w:rPr>
          <w:rFonts w:ascii="Arial" w:hAnsi="Arial" w:cs="Arial"/>
          <w:noProof/>
          <w:szCs w:val="20"/>
          <w:lang w:val="es-ES" w:eastAsia="es-ES"/>
        </w:rPr>
        <mc:AlternateContent>
          <mc:Choice Requires="wps">
            <w:drawing>
              <wp:anchor distT="0" distB="0" distL="114300" distR="114300" simplePos="0" relativeHeight="251652608" behindDoc="0" locked="0" layoutInCell="1" allowOverlap="1" wp14:anchorId="30DA4B65" wp14:editId="0219B16D">
                <wp:simplePos x="0" y="0"/>
                <wp:positionH relativeFrom="column">
                  <wp:posOffset>1994535</wp:posOffset>
                </wp:positionH>
                <wp:positionV relativeFrom="paragraph">
                  <wp:posOffset>9832340</wp:posOffset>
                </wp:positionV>
                <wp:extent cx="2743200" cy="800100"/>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F21BA" w14:textId="77777777" w:rsidR="00B93425" w:rsidRPr="00CA01D1" w:rsidRDefault="00B93425" w:rsidP="00883888">
                            <w:pPr>
                              <w:spacing w:line="360" w:lineRule="auto"/>
                              <w:rPr>
                                <w:rFonts w:ascii="Helvetica" w:hAnsi="Helvetica"/>
                                <w:color w:val="FFFFFF"/>
                              </w:rPr>
                            </w:pPr>
                            <w:r w:rsidRPr="00CA01D1">
                              <w:rPr>
                                <w:rFonts w:ascii="Helvetica" w:hAnsi="Helvetica"/>
                                <w:color w:val="FFFFFF"/>
                              </w:rPr>
                              <w:t>This project is funded by</w:t>
                            </w:r>
                          </w:p>
                          <w:p w14:paraId="702D8B9F" w14:textId="77777777" w:rsidR="00B93425" w:rsidRPr="00CA01D1" w:rsidRDefault="00B93425" w:rsidP="00883888">
                            <w:pPr>
                              <w:spacing w:line="360" w:lineRule="auto"/>
                              <w:rPr>
                                <w:rFonts w:ascii="Helvetica" w:hAnsi="Helvetica"/>
                                <w:color w:val="FFFFFF"/>
                              </w:rPr>
                            </w:pPr>
                            <w:r w:rsidRPr="00CA01D1">
                              <w:rPr>
                                <w:rFonts w:ascii="Helvetica" w:hAnsi="Helvetica"/>
                                <w:color w:val="FFFFFF"/>
                              </w:rPr>
                              <w:t>The European Union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A4B65" id="Text Box 4" o:spid="_x0000_s1029" type="#_x0000_t202" style="position:absolute;left:0;text-align:left;margin-left:157.05pt;margin-top:774.2pt;width:3in;height:6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" filled="f" stroked="f">
                <v:textbox inset="0,0,0,0">
                  <w:txbxContent>
                    <w:p w14:paraId="092F21BA" w14:textId="77777777" w:rsidR="00B93425" w:rsidRPr="00CA01D1" w:rsidRDefault="00B93425" w:rsidP="00883888">
                      <w:pPr>
                        <w:spacing w:line="360" w:lineRule="auto"/>
                        <w:rPr>
                          <w:rFonts w:ascii="Helvetica" w:hAnsi="Helvetica"/>
                          <w:color w:val="FFFFFF"/>
                        </w:rPr>
                      </w:pPr>
                      <w:r w:rsidRPr="00CA01D1">
                        <w:rPr>
                          <w:rFonts w:ascii="Helvetica" w:hAnsi="Helvetica"/>
                          <w:color w:val="FFFFFF"/>
                        </w:rPr>
                        <w:t>This project is funded by</w:t>
                      </w:r>
                    </w:p>
                    <w:p w14:paraId="702D8B9F" w14:textId="77777777" w:rsidR="00B93425" w:rsidRPr="00CA01D1" w:rsidRDefault="00B93425" w:rsidP="00883888">
                      <w:pPr>
                        <w:spacing w:line="360" w:lineRule="auto"/>
                        <w:rPr>
                          <w:rFonts w:ascii="Helvetica" w:hAnsi="Helvetica"/>
                          <w:color w:val="FFFFFF"/>
                        </w:rPr>
                      </w:pPr>
                      <w:r w:rsidRPr="00CA01D1">
                        <w:rPr>
                          <w:rFonts w:ascii="Helvetica" w:hAnsi="Helvetica"/>
                          <w:color w:val="FFFFFF"/>
                        </w:rPr>
                        <w:t>The European Union</w:t>
                      </w:r>
                    </w:p>
                  </w:txbxContent>
                </v:textbox>
              </v:shape>
            </w:pict>
          </mc:Fallback>
        </mc:AlternateContent>
      </w:r>
    </w:p>
    <w:p w14:paraId="02D923C0" w14:textId="48067512" w:rsidR="00C31B7C" w:rsidRPr="00726D9A" w:rsidRDefault="001B0BB5" w:rsidP="001B0BB5">
      <w:pPr>
        <w:tabs>
          <w:tab w:val="left" w:pos="2626"/>
          <w:tab w:val="center" w:pos="4703"/>
          <w:tab w:val="left" w:pos="5655"/>
        </w:tabs>
        <w:spacing w:after="200" w:line="276" w:lineRule="auto"/>
        <w:jc w:val="left"/>
        <w:rPr>
          <w:rFonts w:ascii="Arial" w:eastAsia="Calibri" w:hAnsi="Arial" w:cs="Arial"/>
          <w:b/>
          <w:sz w:val="80"/>
          <w:szCs w:val="80"/>
          <w:lang w:val="es-ES"/>
        </w:rPr>
      </w:pPr>
      <w:r>
        <w:rPr>
          <w:rFonts w:ascii="Arial" w:eastAsia="Calibri" w:hAnsi="Arial" w:cs="Arial"/>
          <w:b/>
          <w:sz w:val="80"/>
          <w:szCs w:val="80"/>
          <w:lang w:val="es-ES"/>
        </w:rPr>
        <w:tab/>
      </w:r>
    </w:p>
    <w:p w14:paraId="7DB59A90" w14:textId="65BA6B52" w:rsidR="008C197B" w:rsidRPr="00726D9A" w:rsidRDefault="008C197B" w:rsidP="00CE0662">
      <w:pPr>
        <w:tabs>
          <w:tab w:val="left" w:pos="2626"/>
          <w:tab w:val="center" w:pos="4703"/>
        </w:tabs>
        <w:spacing w:after="200" w:line="276" w:lineRule="auto"/>
        <w:jc w:val="center"/>
        <w:rPr>
          <w:rFonts w:ascii="Arial" w:eastAsia="Calibri" w:hAnsi="Arial" w:cs="Arial"/>
          <w:b/>
          <w:sz w:val="76"/>
          <w:szCs w:val="76"/>
          <w:lang w:val="es-ES"/>
        </w:rPr>
      </w:pPr>
      <w:r w:rsidRPr="00726D9A">
        <w:rPr>
          <w:rFonts w:ascii="Arial" w:eastAsia="Calibri" w:hAnsi="Arial" w:cs="Arial"/>
          <w:b/>
          <w:color w:val="000000" w:themeColor="text1"/>
          <w:sz w:val="76"/>
          <w:szCs w:val="76"/>
          <w:lang w:val="es-E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PLAN ESTRATÉGICO INSTITUCIONAL</w:t>
      </w:r>
      <w:r w:rsidR="00316938">
        <w:rPr>
          <w:rFonts w:ascii="Arial" w:eastAsia="Calibri" w:hAnsi="Arial" w:cs="Arial"/>
          <w:b/>
          <w:color w:val="000000" w:themeColor="text1"/>
          <w:sz w:val="76"/>
          <w:szCs w:val="76"/>
          <w:lang w:val="es-E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-PEI-</w:t>
      </w:r>
    </w:p>
    <w:p w14:paraId="044A32D8" w14:textId="0401597A" w:rsidR="00254905" w:rsidRDefault="00254905" w:rsidP="008C197B">
      <w:pPr>
        <w:tabs>
          <w:tab w:val="left" w:pos="2626"/>
          <w:tab w:val="center" w:pos="4703"/>
        </w:tabs>
        <w:spacing w:after="200" w:line="276" w:lineRule="auto"/>
        <w:jc w:val="right"/>
        <w:rPr>
          <w:rFonts w:ascii="Arial" w:eastAsia="Calibri" w:hAnsi="Arial" w:cs="Arial"/>
          <w:b/>
          <w:lang w:val="es-ES"/>
        </w:rPr>
      </w:pPr>
    </w:p>
    <w:p w14:paraId="42D24CFA" w14:textId="18DFDA61" w:rsidR="00935DE7" w:rsidRDefault="00935DE7" w:rsidP="008C197B">
      <w:pPr>
        <w:tabs>
          <w:tab w:val="left" w:pos="2626"/>
          <w:tab w:val="center" w:pos="4703"/>
        </w:tabs>
        <w:spacing w:after="200" w:line="276" w:lineRule="auto"/>
        <w:jc w:val="right"/>
        <w:rPr>
          <w:rFonts w:ascii="Arial" w:eastAsia="Calibri" w:hAnsi="Arial" w:cs="Arial"/>
          <w:b/>
          <w:lang w:val="es-ES"/>
        </w:rPr>
      </w:pPr>
    </w:p>
    <w:p w14:paraId="5EC9809F" w14:textId="7358353E" w:rsidR="00935DE7" w:rsidRDefault="00935DE7" w:rsidP="008C197B">
      <w:pPr>
        <w:tabs>
          <w:tab w:val="left" w:pos="2626"/>
          <w:tab w:val="center" w:pos="4703"/>
        </w:tabs>
        <w:spacing w:after="200" w:line="276" w:lineRule="auto"/>
        <w:jc w:val="right"/>
        <w:rPr>
          <w:rFonts w:ascii="Arial" w:eastAsia="Calibri" w:hAnsi="Arial" w:cs="Arial"/>
          <w:b/>
          <w:lang w:val="es-ES"/>
        </w:rPr>
      </w:pPr>
    </w:p>
    <w:p w14:paraId="18DC644B" w14:textId="77777777" w:rsidR="00935DE7" w:rsidRPr="00935DE7" w:rsidRDefault="00935DE7" w:rsidP="008C197B">
      <w:pPr>
        <w:tabs>
          <w:tab w:val="left" w:pos="2626"/>
          <w:tab w:val="center" w:pos="4703"/>
        </w:tabs>
        <w:spacing w:after="200" w:line="276" w:lineRule="auto"/>
        <w:jc w:val="right"/>
        <w:rPr>
          <w:rFonts w:ascii="Arial" w:eastAsia="Calibri" w:hAnsi="Arial" w:cs="Arial"/>
          <w:b/>
          <w:lang w:val="es-ES"/>
        </w:rPr>
      </w:pPr>
    </w:p>
    <w:p w14:paraId="70C6232C" w14:textId="77777777" w:rsidR="0038095E" w:rsidRPr="00726D9A" w:rsidRDefault="0038095E" w:rsidP="008C197B">
      <w:pPr>
        <w:tabs>
          <w:tab w:val="left" w:pos="2626"/>
          <w:tab w:val="center" w:pos="4703"/>
        </w:tabs>
        <w:spacing w:after="200" w:line="276" w:lineRule="auto"/>
        <w:jc w:val="right"/>
        <w:rPr>
          <w:rFonts w:ascii="Arial" w:eastAsia="Calibri" w:hAnsi="Arial" w:cs="Arial"/>
          <w:b/>
          <w:sz w:val="80"/>
          <w:szCs w:val="80"/>
          <w:lang w:val="es-ES"/>
        </w:rPr>
      </w:pPr>
    </w:p>
    <w:p w14:paraId="3AF77E20" w14:textId="3EC53859" w:rsidR="008C197B" w:rsidRPr="00726D9A" w:rsidRDefault="00750898" w:rsidP="00750898">
      <w:pPr>
        <w:tabs>
          <w:tab w:val="left" w:pos="2626"/>
          <w:tab w:val="center" w:pos="4703"/>
        </w:tabs>
        <w:spacing w:after="200" w:line="276" w:lineRule="auto"/>
        <w:jc w:val="right"/>
        <w:rPr>
          <w:rFonts w:ascii="Arial" w:eastAsia="Calibri" w:hAnsi="Arial" w:cs="Arial"/>
          <w:b/>
          <w:color w:val="000000" w:themeColor="text1"/>
          <w:sz w:val="80"/>
          <w:szCs w:val="80"/>
          <w:lang w:val="es-E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26D9A">
        <w:rPr>
          <w:rFonts w:ascii="Arial" w:eastAsia="Calibri" w:hAnsi="Arial" w:cs="Arial"/>
          <w:b/>
          <w:color w:val="000000" w:themeColor="text1"/>
          <w:sz w:val="80"/>
          <w:szCs w:val="80"/>
          <w:lang w:val="es-E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202</w:t>
      </w:r>
      <w:r w:rsidR="005B1854" w:rsidRPr="00726D9A">
        <w:rPr>
          <w:rFonts w:ascii="Arial" w:eastAsia="Calibri" w:hAnsi="Arial" w:cs="Arial"/>
          <w:b/>
          <w:color w:val="000000" w:themeColor="text1"/>
          <w:sz w:val="80"/>
          <w:szCs w:val="80"/>
          <w:lang w:val="es-E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w:t>
      </w:r>
      <w:r w:rsidR="002F41A8" w:rsidRPr="00726D9A">
        <w:rPr>
          <w:rFonts w:ascii="Arial" w:eastAsia="Calibri" w:hAnsi="Arial" w:cs="Arial"/>
          <w:b/>
          <w:color w:val="000000" w:themeColor="text1"/>
          <w:sz w:val="80"/>
          <w:szCs w:val="80"/>
          <w:lang w:val="es-E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-202</w:t>
      </w:r>
      <w:r w:rsidR="005B1854" w:rsidRPr="00726D9A">
        <w:rPr>
          <w:rFonts w:ascii="Arial" w:eastAsia="Calibri" w:hAnsi="Arial" w:cs="Arial"/>
          <w:b/>
          <w:color w:val="000000" w:themeColor="text1"/>
          <w:sz w:val="80"/>
          <w:szCs w:val="80"/>
          <w:lang w:val="es-E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6</w:t>
      </w:r>
    </w:p>
    <w:p w14:paraId="58EBACC6" w14:textId="77777777" w:rsidR="00935DE7" w:rsidRDefault="00935DE7" w:rsidP="00750898">
      <w:pPr>
        <w:tabs>
          <w:tab w:val="left" w:pos="2626"/>
          <w:tab w:val="center" w:pos="4703"/>
        </w:tabs>
        <w:spacing w:after="200" w:line="276" w:lineRule="auto"/>
        <w:jc w:val="center"/>
        <w:rPr>
          <w:rFonts w:ascii="Arial" w:eastAsia="Calibri" w:hAnsi="Arial" w:cs="Arial"/>
          <w:b/>
          <w:sz w:val="28"/>
          <w:szCs w:val="28"/>
          <w:lang w:val="es-MX"/>
        </w:rPr>
      </w:pPr>
    </w:p>
    <w:p w14:paraId="122D2AA2" w14:textId="5A004F36" w:rsidR="000600B6" w:rsidRDefault="005D6D3F" w:rsidP="00750898">
      <w:pPr>
        <w:tabs>
          <w:tab w:val="left" w:pos="2626"/>
          <w:tab w:val="center" w:pos="4703"/>
        </w:tabs>
        <w:spacing w:after="200" w:line="276" w:lineRule="auto"/>
        <w:jc w:val="center"/>
        <w:rPr>
          <w:rFonts w:ascii="Arial" w:eastAsia="Calibri" w:hAnsi="Arial" w:cs="Arial"/>
          <w:b/>
          <w:sz w:val="28"/>
          <w:szCs w:val="28"/>
          <w:lang w:val="es-MX"/>
        </w:rPr>
      </w:pPr>
      <w:r>
        <w:rPr>
          <w:rFonts w:ascii="Arial" w:eastAsia="Calibri" w:hAnsi="Arial" w:cs="Arial"/>
          <w:b/>
          <w:sz w:val="28"/>
          <w:szCs w:val="28"/>
          <w:lang w:val="es-MX"/>
        </w:rPr>
        <w:t xml:space="preserve">Índice </w:t>
      </w:r>
    </w:p>
    <w:p w14:paraId="188E1566" w14:textId="77777777" w:rsidR="00475537" w:rsidRDefault="00475537" w:rsidP="00750898">
      <w:pPr>
        <w:tabs>
          <w:tab w:val="left" w:pos="2626"/>
          <w:tab w:val="center" w:pos="4703"/>
        </w:tabs>
        <w:spacing w:after="200" w:line="276" w:lineRule="auto"/>
        <w:jc w:val="center"/>
        <w:rPr>
          <w:rFonts w:ascii="Arial" w:eastAsia="Calibri" w:hAnsi="Arial" w:cs="Arial"/>
          <w:b/>
          <w:sz w:val="28"/>
          <w:szCs w:val="28"/>
          <w:lang w:val="es-MX"/>
        </w:rPr>
      </w:pPr>
    </w:p>
    <w:p w14:paraId="69C94F5B" w14:textId="5334FDD7" w:rsidR="000600B6" w:rsidRDefault="008C5DA2" w:rsidP="008C5DA2">
      <w:pPr>
        <w:jc w:val="left"/>
        <w:rPr>
          <w:rFonts w:ascii="Arial" w:eastAsia="Calibri" w:hAnsi="Arial" w:cs="Arial"/>
          <w:b/>
          <w:lang w:val="es-ES"/>
        </w:rPr>
      </w:pPr>
      <w:r>
        <w:rPr>
          <w:rFonts w:ascii="Arial" w:eastAsia="Calibri" w:hAnsi="Arial" w:cs="Arial"/>
          <w:b/>
          <w:lang w:val="es-ES"/>
        </w:rPr>
        <w:t xml:space="preserve">Contenido </w:t>
      </w:r>
      <w:r>
        <w:rPr>
          <w:rFonts w:ascii="Arial" w:eastAsia="Calibri" w:hAnsi="Arial" w:cs="Arial"/>
          <w:b/>
          <w:lang w:val="es-ES"/>
        </w:rPr>
        <w:tab/>
      </w:r>
      <w:r>
        <w:rPr>
          <w:rFonts w:ascii="Arial" w:eastAsia="Calibri" w:hAnsi="Arial" w:cs="Arial"/>
          <w:b/>
          <w:lang w:val="es-ES"/>
        </w:rPr>
        <w:tab/>
      </w:r>
      <w:r>
        <w:rPr>
          <w:rFonts w:ascii="Arial" w:eastAsia="Calibri" w:hAnsi="Arial" w:cs="Arial"/>
          <w:b/>
          <w:lang w:val="es-ES"/>
        </w:rPr>
        <w:tab/>
      </w:r>
      <w:r>
        <w:rPr>
          <w:rFonts w:ascii="Arial" w:eastAsia="Calibri" w:hAnsi="Arial" w:cs="Arial"/>
          <w:b/>
          <w:lang w:val="es-ES"/>
        </w:rPr>
        <w:tab/>
      </w:r>
      <w:r>
        <w:rPr>
          <w:rFonts w:ascii="Arial" w:eastAsia="Calibri" w:hAnsi="Arial" w:cs="Arial"/>
          <w:b/>
          <w:lang w:val="es-ES"/>
        </w:rPr>
        <w:tab/>
      </w:r>
      <w:r>
        <w:rPr>
          <w:rFonts w:ascii="Arial" w:eastAsia="Calibri" w:hAnsi="Arial" w:cs="Arial"/>
          <w:b/>
          <w:lang w:val="es-ES"/>
        </w:rPr>
        <w:tab/>
      </w:r>
      <w:r>
        <w:rPr>
          <w:rFonts w:ascii="Arial" w:eastAsia="Calibri" w:hAnsi="Arial" w:cs="Arial"/>
          <w:b/>
          <w:lang w:val="es-ES"/>
        </w:rPr>
        <w:tab/>
      </w:r>
      <w:r>
        <w:rPr>
          <w:rFonts w:ascii="Arial" w:eastAsia="Calibri" w:hAnsi="Arial" w:cs="Arial"/>
          <w:b/>
          <w:lang w:val="es-ES"/>
        </w:rPr>
        <w:tab/>
      </w:r>
      <w:r>
        <w:rPr>
          <w:rFonts w:ascii="Arial" w:eastAsia="Calibri" w:hAnsi="Arial" w:cs="Arial"/>
          <w:b/>
          <w:lang w:val="es-ES"/>
        </w:rPr>
        <w:tab/>
      </w:r>
      <w:r w:rsidR="00412B10">
        <w:rPr>
          <w:rFonts w:ascii="Arial" w:eastAsia="Calibri" w:hAnsi="Arial" w:cs="Arial"/>
          <w:b/>
          <w:lang w:val="es-ES"/>
        </w:rPr>
        <w:t xml:space="preserve">       </w:t>
      </w:r>
      <w:r w:rsidR="005D6D3F">
        <w:rPr>
          <w:rFonts w:ascii="Arial" w:eastAsia="Calibri" w:hAnsi="Arial" w:cs="Arial"/>
          <w:b/>
          <w:lang w:val="es-ES"/>
        </w:rPr>
        <w:t xml:space="preserve"> </w:t>
      </w:r>
      <w:r w:rsidR="00412B10">
        <w:rPr>
          <w:rFonts w:ascii="Arial" w:eastAsia="Calibri" w:hAnsi="Arial" w:cs="Arial"/>
          <w:b/>
          <w:lang w:val="es-ES"/>
        </w:rPr>
        <w:t xml:space="preserve">     </w:t>
      </w:r>
      <w:r w:rsidR="00E705C4" w:rsidRPr="00726D9A">
        <w:rPr>
          <w:rFonts w:ascii="Arial" w:eastAsia="Calibri" w:hAnsi="Arial" w:cs="Arial"/>
          <w:b/>
          <w:lang w:val="es-ES"/>
        </w:rPr>
        <w:t xml:space="preserve">Página </w:t>
      </w:r>
    </w:p>
    <w:p w14:paraId="67DAEC3A" w14:textId="47CC9F91" w:rsidR="005D6D3F" w:rsidRDefault="005D6D3F" w:rsidP="005D6D3F">
      <w:pPr>
        <w:spacing w:before="0" w:after="0"/>
        <w:contextualSpacing/>
        <w:jc w:val="left"/>
        <w:rPr>
          <w:rFonts w:ascii="Arial" w:eastAsia="Calibri" w:hAnsi="Arial" w:cs="Arial"/>
          <w:bCs/>
          <w:lang w:val="es-ES"/>
        </w:rPr>
      </w:pPr>
      <w:r w:rsidRPr="005D6D3F">
        <w:rPr>
          <w:rFonts w:ascii="Arial" w:eastAsia="Calibri" w:hAnsi="Arial" w:cs="Arial"/>
          <w:bCs/>
          <w:lang w:val="es-ES"/>
        </w:rPr>
        <w:t>Presentación</w:t>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r>
      <w:proofErr w:type="gramStart"/>
      <w:r w:rsidRPr="005D6D3F">
        <w:rPr>
          <w:rFonts w:ascii="Arial" w:eastAsia="Calibri" w:hAnsi="Arial" w:cs="Arial"/>
          <w:bCs/>
          <w:lang w:val="es-ES"/>
        </w:rPr>
        <w:tab/>
        <w:t xml:space="preserve"> </w:t>
      </w:r>
      <w:r>
        <w:rPr>
          <w:rFonts w:ascii="Arial" w:eastAsia="Calibri" w:hAnsi="Arial" w:cs="Arial"/>
          <w:bCs/>
          <w:lang w:val="es-ES"/>
        </w:rPr>
        <w:t xml:space="preserve"> </w:t>
      </w:r>
      <w:r w:rsidR="00525370">
        <w:rPr>
          <w:rFonts w:ascii="Arial" w:eastAsia="Calibri" w:hAnsi="Arial" w:cs="Arial"/>
          <w:bCs/>
          <w:lang w:val="es-ES"/>
        </w:rPr>
        <w:tab/>
      </w:r>
      <w:proofErr w:type="gramEnd"/>
      <w:r w:rsidR="00525370">
        <w:rPr>
          <w:rFonts w:ascii="Arial" w:eastAsia="Calibri" w:hAnsi="Arial" w:cs="Arial"/>
          <w:bCs/>
          <w:lang w:val="es-ES"/>
        </w:rPr>
        <w:t xml:space="preserve">  </w:t>
      </w:r>
      <w:r>
        <w:rPr>
          <w:rFonts w:ascii="Arial" w:eastAsia="Calibri" w:hAnsi="Arial" w:cs="Arial"/>
          <w:bCs/>
          <w:lang w:val="es-ES"/>
        </w:rPr>
        <w:t>3</w:t>
      </w:r>
    </w:p>
    <w:p w14:paraId="54A56388" w14:textId="6D7BF756" w:rsidR="005D6D3F" w:rsidRDefault="005D6D3F" w:rsidP="005D6D3F">
      <w:pPr>
        <w:spacing w:before="0" w:after="0"/>
        <w:contextualSpacing/>
        <w:jc w:val="left"/>
        <w:rPr>
          <w:rFonts w:ascii="Arial" w:eastAsia="Calibri" w:hAnsi="Arial" w:cs="Arial"/>
          <w:bCs/>
          <w:lang w:val="es-ES"/>
        </w:rPr>
      </w:pPr>
      <w:r w:rsidRPr="005D6D3F">
        <w:rPr>
          <w:rFonts w:ascii="Arial" w:eastAsia="Calibri" w:hAnsi="Arial" w:cs="Arial"/>
          <w:bCs/>
          <w:lang w:val="es-ES"/>
        </w:rPr>
        <w:t xml:space="preserve">Contexto </w:t>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t xml:space="preserve">  </w:t>
      </w:r>
      <w:r>
        <w:rPr>
          <w:rFonts w:ascii="Arial" w:eastAsia="Calibri" w:hAnsi="Arial" w:cs="Arial"/>
          <w:bCs/>
          <w:lang w:val="es-ES"/>
        </w:rPr>
        <w:t xml:space="preserve">  </w:t>
      </w:r>
      <w:proofErr w:type="gramStart"/>
      <w:r w:rsidR="00525370">
        <w:rPr>
          <w:rFonts w:ascii="Arial" w:eastAsia="Calibri" w:hAnsi="Arial" w:cs="Arial"/>
          <w:bCs/>
          <w:lang w:val="es-ES"/>
        </w:rPr>
        <w:tab/>
        <w:t xml:space="preserve">  </w:t>
      </w:r>
      <w:r>
        <w:rPr>
          <w:rFonts w:ascii="Arial" w:eastAsia="Calibri" w:hAnsi="Arial" w:cs="Arial"/>
          <w:bCs/>
          <w:lang w:val="es-ES"/>
        </w:rPr>
        <w:t>4</w:t>
      </w:r>
      <w:proofErr w:type="gramEnd"/>
    </w:p>
    <w:p w14:paraId="5AEF84E0" w14:textId="469F6F41" w:rsidR="005D6D3F" w:rsidRDefault="005D6D3F" w:rsidP="005D6D3F">
      <w:pPr>
        <w:pStyle w:val="Prrafodelista"/>
        <w:numPr>
          <w:ilvl w:val="0"/>
          <w:numId w:val="9"/>
        </w:numPr>
        <w:spacing w:before="0" w:after="0"/>
        <w:jc w:val="left"/>
        <w:rPr>
          <w:rFonts w:ascii="Arial" w:eastAsia="Calibri" w:hAnsi="Arial" w:cs="Arial"/>
          <w:bCs/>
          <w:lang w:val="es-ES"/>
        </w:rPr>
      </w:pPr>
      <w:r w:rsidRPr="005D6D3F">
        <w:rPr>
          <w:rFonts w:ascii="Arial" w:eastAsia="Calibri" w:hAnsi="Arial" w:cs="Arial"/>
          <w:bCs/>
          <w:lang w:val="es-ES"/>
        </w:rPr>
        <w:t>Análisis del Plan Estratégico Institucional</w:t>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r>
      <w:proofErr w:type="gramStart"/>
      <w:r w:rsidRPr="005D6D3F">
        <w:rPr>
          <w:rFonts w:ascii="Arial" w:eastAsia="Calibri" w:hAnsi="Arial" w:cs="Arial"/>
          <w:bCs/>
          <w:lang w:val="es-ES"/>
        </w:rPr>
        <w:tab/>
        <w:t xml:space="preserve">  </w:t>
      </w:r>
      <w:r w:rsidR="00525370">
        <w:rPr>
          <w:rFonts w:ascii="Arial" w:eastAsia="Calibri" w:hAnsi="Arial" w:cs="Arial"/>
          <w:bCs/>
          <w:lang w:val="es-ES"/>
        </w:rPr>
        <w:tab/>
      </w:r>
      <w:proofErr w:type="gramEnd"/>
      <w:r w:rsidR="00525370">
        <w:rPr>
          <w:rFonts w:ascii="Arial" w:eastAsia="Calibri" w:hAnsi="Arial" w:cs="Arial"/>
          <w:bCs/>
          <w:lang w:val="es-ES"/>
        </w:rPr>
        <w:t xml:space="preserve">  </w:t>
      </w:r>
      <w:r>
        <w:rPr>
          <w:rFonts w:ascii="Arial" w:eastAsia="Calibri" w:hAnsi="Arial" w:cs="Arial"/>
          <w:bCs/>
          <w:lang w:val="es-ES"/>
        </w:rPr>
        <w:t>6</w:t>
      </w:r>
    </w:p>
    <w:p w14:paraId="520FE065" w14:textId="0778F6C4" w:rsidR="005D6D3F" w:rsidRDefault="005D6D3F" w:rsidP="005D6D3F">
      <w:pPr>
        <w:pStyle w:val="Prrafodelista"/>
        <w:spacing w:before="0" w:after="0"/>
        <w:jc w:val="left"/>
        <w:rPr>
          <w:rFonts w:ascii="Arial" w:eastAsia="Calibri" w:hAnsi="Arial" w:cs="Arial"/>
          <w:bCs/>
          <w:lang w:val="es-ES"/>
        </w:rPr>
      </w:pPr>
      <w:r w:rsidRPr="005D6D3F">
        <w:rPr>
          <w:rFonts w:ascii="Arial" w:eastAsia="Calibri" w:hAnsi="Arial" w:cs="Arial"/>
          <w:bCs/>
          <w:lang w:val="es-ES"/>
        </w:rPr>
        <w:t>1.1</w:t>
      </w:r>
      <w:r w:rsidRPr="005D6D3F">
        <w:rPr>
          <w:rFonts w:ascii="Arial" w:eastAsia="Calibri" w:hAnsi="Arial" w:cs="Arial"/>
          <w:bCs/>
          <w:lang w:val="es-ES"/>
        </w:rPr>
        <w:tab/>
        <w:t>Análisis de mandatos y políticas</w:t>
      </w:r>
      <w:r>
        <w:rPr>
          <w:rFonts w:ascii="Arial" w:eastAsia="Calibri" w:hAnsi="Arial" w:cs="Arial"/>
          <w:bCs/>
          <w:lang w:val="es-ES"/>
        </w:rPr>
        <w:t xml:space="preserve">                                                 </w:t>
      </w:r>
      <w:proofErr w:type="gramStart"/>
      <w:r w:rsidR="00525370">
        <w:rPr>
          <w:rFonts w:ascii="Arial" w:eastAsia="Calibri" w:hAnsi="Arial" w:cs="Arial"/>
          <w:bCs/>
          <w:lang w:val="es-ES"/>
        </w:rPr>
        <w:tab/>
        <w:t xml:space="preserve">  </w:t>
      </w:r>
      <w:r>
        <w:rPr>
          <w:rFonts w:ascii="Arial" w:eastAsia="Calibri" w:hAnsi="Arial" w:cs="Arial"/>
          <w:bCs/>
          <w:lang w:val="es-ES"/>
        </w:rPr>
        <w:t>6</w:t>
      </w:r>
      <w:proofErr w:type="gramEnd"/>
    </w:p>
    <w:p w14:paraId="1C728A2C" w14:textId="48821366" w:rsidR="005D6D3F" w:rsidRDefault="005D6D3F" w:rsidP="005D6D3F">
      <w:pPr>
        <w:pStyle w:val="Prrafodelista"/>
        <w:spacing w:before="0" w:after="0"/>
        <w:jc w:val="left"/>
        <w:rPr>
          <w:rFonts w:ascii="Arial" w:eastAsia="Calibri" w:hAnsi="Arial" w:cs="Arial"/>
          <w:bCs/>
          <w:lang w:val="es-ES"/>
        </w:rPr>
      </w:pPr>
      <w:r w:rsidRPr="005D6D3F">
        <w:rPr>
          <w:rFonts w:ascii="Arial" w:eastAsia="Calibri" w:hAnsi="Arial" w:cs="Arial"/>
          <w:bCs/>
          <w:lang w:val="es-ES"/>
        </w:rPr>
        <w:t>1.2</w:t>
      </w:r>
      <w:r w:rsidRPr="005D6D3F">
        <w:rPr>
          <w:rFonts w:ascii="Arial" w:eastAsia="Calibri" w:hAnsi="Arial" w:cs="Arial"/>
          <w:bCs/>
          <w:lang w:val="es-ES"/>
        </w:rPr>
        <w:tab/>
        <w:t>Identificación, análisis y priorización de la problemática</w:t>
      </w:r>
      <w:r>
        <w:rPr>
          <w:rFonts w:ascii="Arial" w:eastAsia="Calibri" w:hAnsi="Arial" w:cs="Arial"/>
          <w:bCs/>
          <w:lang w:val="es-ES"/>
        </w:rPr>
        <w:t xml:space="preserve">             </w:t>
      </w:r>
      <w:r w:rsidR="00525370">
        <w:rPr>
          <w:rFonts w:ascii="Arial" w:eastAsia="Calibri" w:hAnsi="Arial" w:cs="Arial"/>
          <w:bCs/>
          <w:lang w:val="es-ES"/>
        </w:rPr>
        <w:tab/>
      </w:r>
      <w:r>
        <w:rPr>
          <w:rFonts w:ascii="Arial" w:eastAsia="Calibri" w:hAnsi="Arial" w:cs="Arial"/>
          <w:bCs/>
          <w:lang w:val="es-ES"/>
        </w:rPr>
        <w:t>10</w:t>
      </w:r>
    </w:p>
    <w:p w14:paraId="697CD01C" w14:textId="6698ADA1" w:rsidR="005D6D3F" w:rsidRDefault="005D6D3F" w:rsidP="005D6D3F">
      <w:pPr>
        <w:pStyle w:val="Prrafodelista"/>
        <w:spacing w:before="0" w:after="0"/>
        <w:jc w:val="left"/>
        <w:rPr>
          <w:rFonts w:ascii="Arial" w:eastAsia="Calibri" w:hAnsi="Arial" w:cs="Arial"/>
          <w:bCs/>
          <w:lang w:val="es-ES"/>
        </w:rPr>
      </w:pPr>
      <w:r>
        <w:rPr>
          <w:rFonts w:ascii="Arial" w:eastAsia="Calibri" w:hAnsi="Arial" w:cs="Arial"/>
          <w:bCs/>
          <w:lang w:val="es-ES"/>
        </w:rPr>
        <w:t xml:space="preserve">1.3     </w:t>
      </w:r>
      <w:r w:rsidRPr="005D6D3F">
        <w:rPr>
          <w:rFonts w:ascii="Arial" w:eastAsia="Calibri" w:hAnsi="Arial" w:cs="Arial"/>
          <w:bCs/>
          <w:lang w:val="es-ES"/>
        </w:rPr>
        <w:t xml:space="preserve">Análisis de </w:t>
      </w:r>
      <w:r w:rsidR="00F04BC9">
        <w:rPr>
          <w:rFonts w:ascii="Arial" w:eastAsia="Calibri" w:hAnsi="Arial" w:cs="Arial"/>
          <w:bCs/>
          <w:lang w:val="es-ES"/>
        </w:rPr>
        <w:t>p</w:t>
      </w:r>
      <w:r w:rsidRPr="005D6D3F">
        <w:rPr>
          <w:rFonts w:ascii="Arial" w:eastAsia="Calibri" w:hAnsi="Arial" w:cs="Arial"/>
          <w:bCs/>
          <w:lang w:val="es-ES"/>
        </w:rPr>
        <w:t>oblación</w:t>
      </w:r>
      <w:r>
        <w:rPr>
          <w:rFonts w:ascii="Arial" w:eastAsia="Calibri" w:hAnsi="Arial" w:cs="Arial"/>
          <w:bCs/>
          <w:lang w:val="es-ES"/>
        </w:rPr>
        <w:t xml:space="preserve">                                                                  </w:t>
      </w:r>
      <w:r w:rsidR="00525370">
        <w:rPr>
          <w:rFonts w:ascii="Arial" w:eastAsia="Calibri" w:hAnsi="Arial" w:cs="Arial"/>
          <w:bCs/>
          <w:lang w:val="es-ES"/>
        </w:rPr>
        <w:tab/>
      </w:r>
      <w:r>
        <w:rPr>
          <w:rFonts w:ascii="Arial" w:eastAsia="Calibri" w:hAnsi="Arial" w:cs="Arial"/>
          <w:bCs/>
          <w:lang w:val="es-ES"/>
        </w:rPr>
        <w:t>11</w:t>
      </w:r>
    </w:p>
    <w:p w14:paraId="51C4E600" w14:textId="74583D20" w:rsidR="005D6D3F" w:rsidRDefault="005D6D3F" w:rsidP="005D6D3F">
      <w:pPr>
        <w:pStyle w:val="Prrafodelista"/>
        <w:spacing w:before="0" w:after="0"/>
        <w:jc w:val="left"/>
        <w:rPr>
          <w:rFonts w:ascii="Arial" w:eastAsia="Calibri" w:hAnsi="Arial" w:cs="Arial"/>
          <w:bCs/>
          <w:lang w:val="es-ES"/>
        </w:rPr>
      </w:pPr>
      <w:r>
        <w:rPr>
          <w:rFonts w:ascii="Arial" w:eastAsia="Calibri" w:hAnsi="Arial" w:cs="Arial"/>
          <w:bCs/>
          <w:lang w:val="es-ES"/>
        </w:rPr>
        <w:t xml:space="preserve">1.4     </w:t>
      </w:r>
      <w:r w:rsidRPr="005D6D3F">
        <w:rPr>
          <w:rFonts w:ascii="Arial" w:eastAsia="Calibri" w:hAnsi="Arial" w:cs="Arial"/>
          <w:bCs/>
          <w:lang w:val="es-ES"/>
        </w:rPr>
        <w:t xml:space="preserve">Modelo de </w:t>
      </w:r>
      <w:r w:rsidR="00F04BC9">
        <w:rPr>
          <w:rFonts w:ascii="Arial" w:eastAsia="Calibri" w:hAnsi="Arial" w:cs="Arial"/>
          <w:bCs/>
          <w:lang w:val="es-ES"/>
        </w:rPr>
        <w:t>g</w:t>
      </w:r>
      <w:r w:rsidRPr="005D6D3F">
        <w:rPr>
          <w:rFonts w:ascii="Arial" w:eastAsia="Calibri" w:hAnsi="Arial" w:cs="Arial"/>
          <w:bCs/>
          <w:lang w:val="es-ES"/>
        </w:rPr>
        <w:t xml:space="preserve">estión por </w:t>
      </w:r>
      <w:r w:rsidR="00F04BC9">
        <w:rPr>
          <w:rFonts w:ascii="Arial" w:eastAsia="Calibri" w:hAnsi="Arial" w:cs="Arial"/>
          <w:bCs/>
          <w:lang w:val="es-ES"/>
        </w:rPr>
        <w:t>r</w:t>
      </w:r>
      <w:r w:rsidRPr="005D6D3F">
        <w:rPr>
          <w:rFonts w:ascii="Arial" w:eastAsia="Calibri" w:hAnsi="Arial" w:cs="Arial"/>
          <w:bCs/>
          <w:lang w:val="es-ES"/>
        </w:rPr>
        <w:t>esultados</w:t>
      </w:r>
      <w:r>
        <w:rPr>
          <w:rFonts w:ascii="Arial" w:eastAsia="Calibri" w:hAnsi="Arial" w:cs="Arial"/>
          <w:bCs/>
          <w:lang w:val="es-ES"/>
        </w:rPr>
        <w:t xml:space="preserve">                                            </w:t>
      </w:r>
      <w:r w:rsidR="00525370">
        <w:rPr>
          <w:rFonts w:ascii="Arial" w:eastAsia="Calibri" w:hAnsi="Arial" w:cs="Arial"/>
          <w:bCs/>
          <w:lang w:val="es-ES"/>
        </w:rPr>
        <w:tab/>
      </w:r>
      <w:r>
        <w:rPr>
          <w:rFonts w:ascii="Arial" w:eastAsia="Calibri" w:hAnsi="Arial" w:cs="Arial"/>
          <w:bCs/>
          <w:lang w:val="es-ES"/>
        </w:rPr>
        <w:t>12</w:t>
      </w:r>
    </w:p>
    <w:p w14:paraId="452C1B95" w14:textId="777F7246" w:rsidR="005D6D3F" w:rsidRDefault="005D6D3F" w:rsidP="005D6D3F">
      <w:pPr>
        <w:pStyle w:val="Prrafodelista"/>
        <w:numPr>
          <w:ilvl w:val="0"/>
          <w:numId w:val="9"/>
        </w:numPr>
        <w:spacing w:before="0" w:after="0"/>
        <w:jc w:val="left"/>
        <w:rPr>
          <w:rFonts w:ascii="Arial" w:eastAsia="Calibri" w:hAnsi="Arial" w:cs="Arial"/>
          <w:bCs/>
          <w:lang w:val="es-ES"/>
        </w:rPr>
      </w:pPr>
      <w:r w:rsidRPr="005D6D3F">
        <w:rPr>
          <w:rFonts w:ascii="Arial" w:eastAsia="Calibri" w:hAnsi="Arial" w:cs="Arial"/>
          <w:bCs/>
          <w:lang w:val="es-ES"/>
        </w:rPr>
        <w:t>Formulación de Resultados</w:t>
      </w:r>
      <w:r w:rsidR="00F04BC9">
        <w:rPr>
          <w:rFonts w:ascii="Arial" w:eastAsia="Calibri" w:hAnsi="Arial" w:cs="Arial"/>
          <w:bCs/>
          <w:lang w:val="es-ES"/>
        </w:rPr>
        <w:t xml:space="preserve">, </w:t>
      </w:r>
      <w:r w:rsidRPr="005D6D3F">
        <w:rPr>
          <w:rFonts w:ascii="Arial" w:eastAsia="Calibri" w:hAnsi="Arial" w:cs="Arial"/>
          <w:bCs/>
          <w:lang w:val="es-ES"/>
        </w:rPr>
        <w:t>Indicadores y Metas</w:t>
      </w:r>
      <w:r>
        <w:rPr>
          <w:rFonts w:ascii="Arial" w:eastAsia="Calibri" w:hAnsi="Arial" w:cs="Arial"/>
          <w:bCs/>
          <w:lang w:val="es-ES"/>
        </w:rPr>
        <w:t xml:space="preserve">                               </w:t>
      </w:r>
      <w:r w:rsidR="00525370">
        <w:rPr>
          <w:rFonts w:ascii="Arial" w:eastAsia="Calibri" w:hAnsi="Arial" w:cs="Arial"/>
          <w:bCs/>
          <w:lang w:val="es-ES"/>
        </w:rPr>
        <w:tab/>
      </w:r>
      <w:r>
        <w:rPr>
          <w:rFonts w:ascii="Arial" w:eastAsia="Calibri" w:hAnsi="Arial" w:cs="Arial"/>
          <w:bCs/>
          <w:lang w:val="es-ES"/>
        </w:rPr>
        <w:t>23</w:t>
      </w:r>
    </w:p>
    <w:p w14:paraId="18A4FE94" w14:textId="5A16E073" w:rsidR="005D6D3F" w:rsidRPr="005D6D3F" w:rsidRDefault="005D6D3F" w:rsidP="005D6D3F">
      <w:pPr>
        <w:pStyle w:val="Prrafodelista"/>
        <w:spacing w:before="0" w:after="0"/>
        <w:jc w:val="left"/>
        <w:rPr>
          <w:rFonts w:ascii="Arial" w:eastAsia="Calibri" w:hAnsi="Arial" w:cs="Arial"/>
          <w:bCs/>
          <w:lang w:val="es-ES"/>
        </w:rPr>
      </w:pPr>
      <w:r>
        <w:rPr>
          <w:rFonts w:ascii="Arial" w:eastAsia="Calibri" w:hAnsi="Arial" w:cs="Arial"/>
          <w:bCs/>
          <w:lang w:val="es-ES"/>
        </w:rPr>
        <w:t xml:space="preserve">2.1     </w:t>
      </w:r>
      <w:r w:rsidRPr="005D6D3F">
        <w:rPr>
          <w:rFonts w:ascii="Arial" w:eastAsia="Calibri" w:hAnsi="Arial" w:cs="Arial"/>
          <w:bCs/>
          <w:lang w:val="es-ES"/>
        </w:rPr>
        <w:t xml:space="preserve">Caderas de </w:t>
      </w:r>
      <w:r w:rsidR="00F04BC9">
        <w:rPr>
          <w:rFonts w:ascii="Arial" w:eastAsia="Calibri" w:hAnsi="Arial" w:cs="Arial"/>
          <w:bCs/>
          <w:lang w:val="es-ES"/>
        </w:rPr>
        <w:t>r</w:t>
      </w:r>
      <w:r w:rsidRPr="005D6D3F">
        <w:rPr>
          <w:rFonts w:ascii="Arial" w:eastAsia="Calibri" w:hAnsi="Arial" w:cs="Arial"/>
          <w:bCs/>
          <w:lang w:val="es-ES"/>
        </w:rPr>
        <w:t xml:space="preserve">esultados e </w:t>
      </w:r>
      <w:r w:rsidR="00F04BC9">
        <w:rPr>
          <w:rFonts w:ascii="Arial" w:eastAsia="Calibri" w:hAnsi="Arial" w:cs="Arial"/>
          <w:bCs/>
          <w:lang w:val="es-ES"/>
        </w:rPr>
        <w:t>i</w:t>
      </w:r>
      <w:r w:rsidRPr="005D6D3F">
        <w:rPr>
          <w:rFonts w:ascii="Arial" w:eastAsia="Calibri" w:hAnsi="Arial" w:cs="Arial"/>
          <w:bCs/>
          <w:lang w:val="es-ES"/>
        </w:rPr>
        <w:t xml:space="preserve">ndicadores  </w:t>
      </w:r>
      <w:r>
        <w:rPr>
          <w:rFonts w:ascii="Arial" w:eastAsia="Calibri" w:hAnsi="Arial" w:cs="Arial"/>
          <w:bCs/>
          <w:lang w:val="es-ES"/>
        </w:rPr>
        <w:t xml:space="preserve">                                    </w:t>
      </w:r>
      <w:r w:rsidR="00525370">
        <w:rPr>
          <w:rFonts w:ascii="Arial" w:eastAsia="Calibri" w:hAnsi="Arial" w:cs="Arial"/>
          <w:bCs/>
          <w:lang w:val="es-ES"/>
        </w:rPr>
        <w:tab/>
      </w:r>
      <w:r>
        <w:rPr>
          <w:rFonts w:ascii="Arial" w:eastAsia="Calibri" w:hAnsi="Arial" w:cs="Arial"/>
          <w:bCs/>
          <w:lang w:val="es-ES"/>
        </w:rPr>
        <w:t>23</w:t>
      </w:r>
    </w:p>
    <w:p w14:paraId="620944E5" w14:textId="27378E00" w:rsidR="005D6D3F" w:rsidRDefault="005D6D3F" w:rsidP="005D6D3F">
      <w:pPr>
        <w:pStyle w:val="Prrafodelista"/>
        <w:spacing w:before="0" w:after="0"/>
        <w:jc w:val="left"/>
        <w:rPr>
          <w:rFonts w:ascii="Arial" w:eastAsia="Calibri" w:hAnsi="Arial" w:cs="Arial"/>
          <w:bCs/>
          <w:lang w:val="es-ES"/>
        </w:rPr>
      </w:pPr>
      <w:r w:rsidRPr="00525370">
        <w:rPr>
          <w:rFonts w:ascii="Arial" w:eastAsia="Calibri" w:hAnsi="Arial" w:cs="Arial"/>
          <w:bCs/>
          <w:lang w:val="es-ES"/>
        </w:rPr>
        <w:t xml:space="preserve">2.2     Matriz de </w:t>
      </w:r>
      <w:r w:rsidR="00F04BC9">
        <w:rPr>
          <w:rFonts w:ascii="Arial" w:eastAsia="Calibri" w:hAnsi="Arial" w:cs="Arial"/>
          <w:bCs/>
          <w:lang w:val="es-ES"/>
        </w:rPr>
        <w:t>p</w:t>
      </w:r>
      <w:r w:rsidRPr="00525370">
        <w:rPr>
          <w:rFonts w:ascii="Arial" w:eastAsia="Calibri" w:hAnsi="Arial" w:cs="Arial"/>
          <w:bCs/>
          <w:lang w:val="es-ES"/>
        </w:rPr>
        <w:t xml:space="preserve">lanificación </w:t>
      </w:r>
      <w:r w:rsidR="00F04BC9">
        <w:rPr>
          <w:rFonts w:ascii="Arial" w:eastAsia="Calibri" w:hAnsi="Arial" w:cs="Arial"/>
          <w:bCs/>
          <w:lang w:val="es-ES"/>
        </w:rPr>
        <w:t>e</w:t>
      </w:r>
      <w:r w:rsidRPr="00525370">
        <w:rPr>
          <w:rFonts w:ascii="Arial" w:eastAsia="Calibri" w:hAnsi="Arial" w:cs="Arial"/>
          <w:bCs/>
          <w:lang w:val="es-ES"/>
        </w:rPr>
        <w:t xml:space="preserve">stratégica </w:t>
      </w:r>
      <w:r w:rsidR="00F04BC9">
        <w:rPr>
          <w:rFonts w:ascii="Arial" w:eastAsia="Calibri" w:hAnsi="Arial" w:cs="Arial"/>
          <w:bCs/>
          <w:lang w:val="es-ES"/>
        </w:rPr>
        <w:t>i</w:t>
      </w:r>
      <w:r w:rsidRPr="00525370">
        <w:rPr>
          <w:rFonts w:ascii="Arial" w:eastAsia="Calibri" w:hAnsi="Arial" w:cs="Arial"/>
          <w:bCs/>
          <w:lang w:val="es-ES"/>
        </w:rPr>
        <w:t>nstitucional</w:t>
      </w:r>
      <w:r>
        <w:rPr>
          <w:rFonts w:ascii="Arial" w:eastAsia="Calibri" w:hAnsi="Arial" w:cs="Arial"/>
          <w:bCs/>
          <w:lang w:val="es-ES"/>
        </w:rPr>
        <w:t xml:space="preserve">                      </w:t>
      </w:r>
      <w:r w:rsidR="00BD5DAB">
        <w:rPr>
          <w:rFonts w:ascii="Arial" w:eastAsia="Calibri" w:hAnsi="Arial" w:cs="Arial"/>
          <w:bCs/>
          <w:lang w:val="es-ES"/>
        </w:rPr>
        <w:tab/>
      </w:r>
      <w:r>
        <w:rPr>
          <w:rFonts w:ascii="Arial" w:eastAsia="Calibri" w:hAnsi="Arial" w:cs="Arial"/>
          <w:bCs/>
          <w:lang w:val="es-ES"/>
        </w:rPr>
        <w:t>24</w:t>
      </w:r>
    </w:p>
    <w:p w14:paraId="371873C0" w14:textId="496C94D7" w:rsidR="005D6D3F" w:rsidRDefault="005D6D3F" w:rsidP="005D6D3F">
      <w:pPr>
        <w:pStyle w:val="Prrafodelista"/>
        <w:spacing w:before="0" w:after="0"/>
        <w:jc w:val="left"/>
        <w:rPr>
          <w:rFonts w:ascii="Arial" w:eastAsia="Calibri" w:hAnsi="Arial" w:cs="Arial"/>
          <w:bCs/>
          <w:lang w:val="es-ES"/>
        </w:rPr>
      </w:pPr>
      <w:r>
        <w:rPr>
          <w:rFonts w:ascii="Arial" w:eastAsia="Calibri" w:hAnsi="Arial" w:cs="Arial"/>
          <w:bCs/>
          <w:lang w:val="es-ES"/>
        </w:rPr>
        <w:t xml:space="preserve">2.3     </w:t>
      </w:r>
      <w:r w:rsidRPr="005D6D3F">
        <w:rPr>
          <w:rFonts w:ascii="Arial" w:eastAsia="Calibri" w:hAnsi="Arial" w:cs="Arial"/>
          <w:bCs/>
          <w:lang w:val="es-ES"/>
        </w:rPr>
        <w:t xml:space="preserve">Modelo </w:t>
      </w:r>
      <w:r w:rsidR="00F04BC9">
        <w:rPr>
          <w:rFonts w:ascii="Arial" w:eastAsia="Calibri" w:hAnsi="Arial" w:cs="Arial"/>
          <w:bCs/>
          <w:lang w:val="es-ES"/>
        </w:rPr>
        <w:t>l</w:t>
      </w:r>
      <w:r w:rsidRPr="005D6D3F">
        <w:rPr>
          <w:rFonts w:ascii="Arial" w:eastAsia="Calibri" w:hAnsi="Arial" w:cs="Arial"/>
          <w:bCs/>
          <w:lang w:val="es-ES"/>
        </w:rPr>
        <w:t xml:space="preserve">ógico de la </w:t>
      </w:r>
      <w:r w:rsidR="00F04BC9">
        <w:rPr>
          <w:rFonts w:ascii="Arial" w:eastAsia="Calibri" w:hAnsi="Arial" w:cs="Arial"/>
          <w:bCs/>
          <w:lang w:val="es-ES"/>
        </w:rPr>
        <w:t>e</w:t>
      </w:r>
      <w:r w:rsidRPr="005D6D3F">
        <w:rPr>
          <w:rFonts w:ascii="Arial" w:eastAsia="Calibri" w:hAnsi="Arial" w:cs="Arial"/>
          <w:bCs/>
          <w:lang w:val="es-ES"/>
        </w:rPr>
        <w:t>strategia</w:t>
      </w:r>
      <w:r>
        <w:rPr>
          <w:rFonts w:ascii="Arial" w:eastAsia="Calibri" w:hAnsi="Arial" w:cs="Arial"/>
          <w:bCs/>
          <w:lang w:val="es-ES"/>
        </w:rPr>
        <w:t xml:space="preserve">                                                     </w:t>
      </w:r>
      <w:r w:rsidR="00B957B4">
        <w:rPr>
          <w:rFonts w:ascii="Arial" w:eastAsia="Calibri" w:hAnsi="Arial" w:cs="Arial"/>
          <w:bCs/>
          <w:lang w:val="es-ES"/>
        </w:rPr>
        <w:tab/>
      </w:r>
      <w:r>
        <w:rPr>
          <w:rFonts w:ascii="Arial" w:eastAsia="Calibri" w:hAnsi="Arial" w:cs="Arial"/>
          <w:bCs/>
          <w:lang w:val="es-ES"/>
        </w:rPr>
        <w:t>25</w:t>
      </w:r>
    </w:p>
    <w:p w14:paraId="17B8529C" w14:textId="46532561" w:rsidR="005D6D3F" w:rsidRDefault="005D6D3F" w:rsidP="005D6D3F">
      <w:pPr>
        <w:pStyle w:val="Prrafodelista"/>
        <w:spacing w:before="0" w:after="0"/>
        <w:jc w:val="left"/>
        <w:rPr>
          <w:rFonts w:ascii="Arial" w:eastAsia="Calibri" w:hAnsi="Arial" w:cs="Arial"/>
          <w:bCs/>
          <w:lang w:val="es-ES"/>
        </w:rPr>
      </w:pPr>
      <w:r>
        <w:rPr>
          <w:rFonts w:ascii="Arial" w:eastAsia="Calibri" w:hAnsi="Arial" w:cs="Arial"/>
          <w:bCs/>
          <w:lang w:val="es-ES"/>
        </w:rPr>
        <w:t xml:space="preserve">2.4     </w:t>
      </w:r>
      <w:r w:rsidRPr="005D6D3F">
        <w:rPr>
          <w:rFonts w:ascii="Arial" w:eastAsia="Calibri" w:hAnsi="Arial" w:cs="Arial"/>
          <w:bCs/>
          <w:lang w:val="es-ES"/>
        </w:rPr>
        <w:t xml:space="preserve">Análisis de </w:t>
      </w:r>
      <w:r w:rsidR="00F04BC9">
        <w:rPr>
          <w:rFonts w:ascii="Arial" w:eastAsia="Calibri" w:hAnsi="Arial" w:cs="Arial"/>
          <w:bCs/>
          <w:lang w:val="es-ES"/>
        </w:rPr>
        <w:t>a</w:t>
      </w:r>
      <w:r w:rsidRPr="005D6D3F">
        <w:rPr>
          <w:rFonts w:ascii="Arial" w:eastAsia="Calibri" w:hAnsi="Arial" w:cs="Arial"/>
          <w:bCs/>
          <w:lang w:val="es-ES"/>
        </w:rPr>
        <w:t>ctores</w:t>
      </w:r>
      <w:r>
        <w:rPr>
          <w:rFonts w:ascii="Arial" w:eastAsia="Calibri" w:hAnsi="Arial" w:cs="Arial"/>
          <w:bCs/>
          <w:lang w:val="es-ES"/>
        </w:rPr>
        <w:t xml:space="preserve">                                                                     </w:t>
      </w:r>
      <w:r w:rsidR="00B957B4">
        <w:rPr>
          <w:rFonts w:ascii="Arial" w:eastAsia="Calibri" w:hAnsi="Arial" w:cs="Arial"/>
          <w:bCs/>
          <w:lang w:val="es-ES"/>
        </w:rPr>
        <w:tab/>
      </w:r>
      <w:r>
        <w:rPr>
          <w:rFonts w:ascii="Arial" w:eastAsia="Calibri" w:hAnsi="Arial" w:cs="Arial"/>
          <w:bCs/>
          <w:lang w:val="es-ES"/>
        </w:rPr>
        <w:t>26</w:t>
      </w:r>
    </w:p>
    <w:p w14:paraId="0B77350F" w14:textId="470990A5" w:rsidR="005D6D3F" w:rsidRDefault="005D6D3F" w:rsidP="005D6D3F">
      <w:pPr>
        <w:pStyle w:val="Prrafodelista"/>
        <w:numPr>
          <w:ilvl w:val="0"/>
          <w:numId w:val="9"/>
        </w:numPr>
        <w:spacing w:before="0" w:after="0"/>
        <w:jc w:val="left"/>
        <w:rPr>
          <w:rFonts w:ascii="Arial" w:eastAsia="Calibri" w:hAnsi="Arial" w:cs="Arial"/>
          <w:bCs/>
          <w:lang w:val="es-ES"/>
        </w:rPr>
      </w:pPr>
      <w:r w:rsidRPr="005D6D3F">
        <w:rPr>
          <w:rFonts w:ascii="Arial" w:eastAsia="Calibri" w:hAnsi="Arial" w:cs="Arial"/>
          <w:bCs/>
          <w:lang w:val="es-ES"/>
        </w:rPr>
        <w:t>Marco Estratégico Institucional</w:t>
      </w:r>
      <w:r>
        <w:rPr>
          <w:rFonts w:ascii="Arial" w:eastAsia="Calibri" w:hAnsi="Arial" w:cs="Arial"/>
          <w:bCs/>
          <w:lang w:val="es-ES"/>
        </w:rPr>
        <w:t xml:space="preserve">                                                         </w:t>
      </w:r>
      <w:r w:rsidR="00BD5DAB">
        <w:rPr>
          <w:rFonts w:ascii="Arial" w:eastAsia="Calibri" w:hAnsi="Arial" w:cs="Arial"/>
          <w:bCs/>
          <w:lang w:val="es-ES"/>
        </w:rPr>
        <w:tab/>
      </w:r>
      <w:r>
        <w:rPr>
          <w:rFonts w:ascii="Arial" w:eastAsia="Calibri" w:hAnsi="Arial" w:cs="Arial"/>
          <w:bCs/>
          <w:lang w:val="es-ES"/>
        </w:rPr>
        <w:t>2</w:t>
      </w:r>
      <w:r w:rsidR="00D6197B">
        <w:rPr>
          <w:rFonts w:ascii="Arial" w:eastAsia="Calibri" w:hAnsi="Arial" w:cs="Arial"/>
          <w:bCs/>
          <w:lang w:val="es-ES"/>
        </w:rPr>
        <w:t>8</w:t>
      </w:r>
    </w:p>
    <w:p w14:paraId="6E7B5796" w14:textId="52CE31CF" w:rsidR="005D6D3F" w:rsidRDefault="005D6D3F" w:rsidP="005D6D3F">
      <w:pPr>
        <w:pStyle w:val="Prrafodelista"/>
        <w:spacing w:before="0" w:after="0"/>
        <w:jc w:val="left"/>
        <w:rPr>
          <w:rFonts w:ascii="Arial" w:eastAsia="Calibri" w:hAnsi="Arial" w:cs="Arial"/>
          <w:bCs/>
          <w:lang w:val="es-ES"/>
        </w:rPr>
      </w:pPr>
      <w:r w:rsidRPr="005D6D3F">
        <w:rPr>
          <w:rFonts w:ascii="Arial" w:eastAsia="Calibri" w:hAnsi="Arial" w:cs="Arial"/>
          <w:bCs/>
          <w:lang w:val="es-ES"/>
        </w:rPr>
        <w:t>3.1</w:t>
      </w:r>
      <w:r w:rsidRPr="005D6D3F">
        <w:rPr>
          <w:rFonts w:ascii="Arial" w:eastAsia="Calibri" w:hAnsi="Arial" w:cs="Arial"/>
          <w:bCs/>
          <w:lang w:val="es-ES"/>
        </w:rPr>
        <w:tab/>
        <w:t>Visión</w:t>
      </w:r>
      <w:r>
        <w:rPr>
          <w:rFonts w:ascii="Arial" w:eastAsia="Calibri" w:hAnsi="Arial" w:cs="Arial"/>
          <w:bCs/>
          <w:lang w:val="es-ES"/>
        </w:rPr>
        <w:t xml:space="preserve">                                                                                   </w:t>
      </w:r>
      <w:r w:rsidR="00BD5DAB">
        <w:rPr>
          <w:rFonts w:ascii="Arial" w:eastAsia="Calibri" w:hAnsi="Arial" w:cs="Arial"/>
          <w:bCs/>
          <w:lang w:val="es-ES"/>
        </w:rPr>
        <w:tab/>
      </w:r>
      <w:r w:rsidR="00BD5DAB">
        <w:rPr>
          <w:rFonts w:ascii="Arial" w:eastAsia="Calibri" w:hAnsi="Arial" w:cs="Arial"/>
          <w:bCs/>
          <w:lang w:val="es-ES"/>
        </w:rPr>
        <w:tab/>
      </w:r>
      <w:r>
        <w:rPr>
          <w:rFonts w:ascii="Arial" w:eastAsia="Calibri" w:hAnsi="Arial" w:cs="Arial"/>
          <w:bCs/>
          <w:lang w:val="es-ES"/>
        </w:rPr>
        <w:t>2</w:t>
      </w:r>
      <w:r w:rsidR="00D6197B">
        <w:rPr>
          <w:rFonts w:ascii="Arial" w:eastAsia="Calibri" w:hAnsi="Arial" w:cs="Arial"/>
          <w:bCs/>
          <w:lang w:val="es-ES"/>
        </w:rPr>
        <w:t>8</w:t>
      </w:r>
    </w:p>
    <w:p w14:paraId="6FAD0080" w14:textId="4AB986D7" w:rsidR="005D6D3F" w:rsidRDefault="005D6D3F" w:rsidP="005D6D3F">
      <w:pPr>
        <w:pStyle w:val="Prrafodelista"/>
        <w:spacing w:before="0" w:after="0"/>
        <w:jc w:val="left"/>
        <w:rPr>
          <w:rFonts w:ascii="Arial" w:eastAsia="Calibri" w:hAnsi="Arial" w:cs="Arial"/>
          <w:bCs/>
          <w:lang w:val="es-ES"/>
        </w:rPr>
      </w:pPr>
      <w:r w:rsidRPr="005D6D3F">
        <w:rPr>
          <w:rFonts w:ascii="Arial" w:eastAsia="Calibri" w:hAnsi="Arial" w:cs="Arial"/>
          <w:bCs/>
          <w:lang w:val="es-ES"/>
        </w:rPr>
        <w:t>3.2</w:t>
      </w:r>
      <w:r w:rsidRPr="005D6D3F">
        <w:rPr>
          <w:rFonts w:ascii="Arial" w:eastAsia="Calibri" w:hAnsi="Arial" w:cs="Arial"/>
          <w:bCs/>
          <w:lang w:val="es-ES"/>
        </w:rPr>
        <w:tab/>
        <w:t>Misión</w:t>
      </w:r>
      <w:r>
        <w:rPr>
          <w:rFonts w:ascii="Arial" w:eastAsia="Calibri" w:hAnsi="Arial" w:cs="Arial"/>
          <w:bCs/>
          <w:lang w:val="es-ES"/>
        </w:rPr>
        <w:t xml:space="preserve">                                                                                                2</w:t>
      </w:r>
      <w:r w:rsidR="00D6197B">
        <w:rPr>
          <w:rFonts w:ascii="Arial" w:eastAsia="Calibri" w:hAnsi="Arial" w:cs="Arial"/>
          <w:bCs/>
          <w:lang w:val="es-ES"/>
        </w:rPr>
        <w:t>8</w:t>
      </w:r>
    </w:p>
    <w:p w14:paraId="7ACABD5B" w14:textId="3DD6B084" w:rsidR="005D6D3F" w:rsidRDefault="005D6D3F" w:rsidP="005D6D3F">
      <w:pPr>
        <w:pStyle w:val="Prrafodelista"/>
        <w:spacing w:before="0" w:after="0"/>
        <w:jc w:val="left"/>
        <w:rPr>
          <w:rFonts w:ascii="Arial" w:eastAsia="Calibri" w:hAnsi="Arial" w:cs="Arial"/>
          <w:bCs/>
          <w:lang w:val="es-ES"/>
        </w:rPr>
      </w:pPr>
      <w:r w:rsidRPr="005D6D3F">
        <w:rPr>
          <w:rFonts w:ascii="Arial" w:eastAsia="Calibri" w:hAnsi="Arial" w:cs="Arial"/>
          <w:bCs/>
          <w:lang w:val="es-ES"/>
        </w:rPr>
        <w:t>3.3</w:t>
      </w:r>
      <w:r w:rsidRPr="005D6D3F">
        <w:rPr>
          <w:rFonts w:ascii="Arial" w:eastAsia="Calibri" w:hAnsi="Arial" w:cs="Arial"/>
          <w:bCs/>
          <w:lang w:val="es-ES"/>
        </w:rPr>
        <w:tab/>
        <w:t>Valores</w:t>
      </w:r>
      <w:r>
        <w:rPr>
          <w:rFonts w:ascii="Arial" w:eastAsia="Calibri" w:hAnsi="Arial" w:cs="Arial"/>
          <w:bCs/>
          <w:lang w:val="es-ES"/>
        </w:rPr>
        <w:t xml:space="preserve">                                                                                              28</w:t>
      </w:r>
    </w:p>
    <w:p w14:paraId="703E838E" w14:textId="6B386808" w:rsidR="005D6D3F" w:rsidRDefault="005D6D3F" w:rsidP="005D6D3F">
      <w:pPr>
        <w:pStyle w:val="Prrafodelista"/>
        <w:spacing w:before="0" w:after="0"/>
        <w:jc w:val="left"/>
        <w:rPr>
          <w:rFonts w:ascii="Arial" w:eastAsia="Calibri" w:hAnsi="Arial" w:cs="Arial"/>
          <w:bCs/>
          <w:lang w:val="es-ES"/>
        </w:rPr>
      </w:pPr>
      <w:r w:rsidRPr="005D6D3F">
        <w:rPr>
          <w:rFonts w:ascii="Arial" w:eastAsia="Calibri" w:hAnsi="Arial" w:cs="Arial"/>
          <w:bCs/>
          <w:lang w:val="es-ES"/>
        </w:rPr>
        <w:t>3.4</w:t>
      </w:r>
      <w:r w:rsidRPr="005D6D3F">
        <w:rPr>
          <w:rFonts w:ascii="Arial" w:eastAsia="Calibri" w:hAnsi="Arial" w:cs="Arial"/>
          <w:bCs/>
          <w:lang w:val="es-ES"/>
        </w:rPr>
        <w:tab/>
        <w:t xml:space="preserve">Análisis y definición de </w:t>
      </w:r>
      <w:r w:rsidR="00F04BC9">
        <w:rPr>
          <w:rFonts w:ascii="Arial" w:eastAsia="Calibri" w:hAnsi="Arial" w:cs="Arial"/>
          <w:bCs/>
          <w:lang w:val="es-ES"/>
        </w:rPr>
        <w:t>e</w:t>
      </w:r>
      <w:r w:rsidRPr="005D6D3F">
        <w:rPr>
          <w:rFonts w:ascii="Arial" w:eastAsia="Calibri" w:hAnsi="Arial" w:cs="Arial"/>
          <w:bCs/>
          <w:lang w:val="es-ES"/>
        </w:rPr>
        <w:t>strategias FODA</w:t>
      </w:r>
      <w:r>
        <w:rPr>
          <w:rFonts w:ascii="Arial" w:eastAsia="Calibri" w:hAnsi="Arial" w:cs="Arial"/>
          <w:bCs/>
          <w:lang w:val="es-ES"/>
        </w:rPr>
        <w:t xml:space="preserve">                            </w:t>
      </w:r>
      <w:r w:rsidR="00BD5DAB">
        <w:rPr>
          <w:rFonts w:ascii="Arial" w:eastAsia="Calibri" w:hAnsi="Arial" w:cs="Arial"/>
          <w:bCs/>
          <w:lang w:val="es-ES"/>
        </w:rPr>
        <w:tab/>
      </w:r>
      <w:r w:rsidR="00BD5DAB">
        <w:rPr>
          <w:rFonts w:ascii="Arial" w:eastAsia="Calibri" w:hAnsi="Arial" w:cs="Arial"/>
          <w:bCs/>
          <w:lang w:val="es-ES"/>
        </w:rPr>
        <w:tab/>
        <w:t>3</w:t>
      </w:r>
      <w:r w:rsidR="00737442">
        <w:rPr>
          <w:rFonts w:ascii="Arial" w:eastAsia="Calibri" w:hAnsi="Arial" w:cs="Arial"/>
          <w:bCs/>
          <w:lang w:val="es-ES"/>
        </w:rPr>
        <w:t>1</w:t>
      </w:r>
    </w:p>
    <w:p w14:paraId="5486CEF6" w14:textId="00EF3A76" w:rsidR="005D6D3F" w:rsidRDefault="005D6D3F" w:rsidP="005D6D3F">
      <w:pPr>
        <w:pStyle w:val="Prrafodelista"/>
        <w:numPr>
          <w:ilvl w:val="0"/>
          <w:numId w:val="9"/>
        </w:numPr>
        <w:spacing w:before="0" w:after="0"/>
        <w:jc w:val="left"/>
        <w:rPr>
          <w:rFonts w:ascii="Arial" w:eastAsia="Calibri" w:hAnsi="Arial" w:cs="Arial"/>
          <w:bCs/>
          <w:lang w:val="es-ES"/>
        </w:rPr>
      </w:pPr>
      <w:r w:rsidRPr="005D6D3F">
        <w:rPr>
          <w:rFonts w:ascii="Arial" w:eastAsia="Calibri" w:hAnsi="Arial" w:cs="Arial"/>
          <w:bCs/>
          <w:lang w:val="es-ES"/>
        </w:rPr>
        <w:t>Seguimiento a Nivel Estratégico</w:t>
      </w:r>
      <w:r>
        <w:rPr>
          <w:rFonts w:ascii="Arial" w:eastAsia="Calibri" w:hAnsi="Arial" w:cs="Arial"/>
          <w:bCs/>
          <w:lang w:val="es-ES"/>
        </w:rPr>
        <w:t xml:space="preserve">                                                          </w:t>
      </w:r>
      <w:r w:rsidR="00BD5DAB">
        <w:rPr>
          <w:rFonts w:ascii="Arial" w:eastAsia="Calibri" w:hAnsi="Arial" w:cs="Arial"/>
          <w:bCs/>
          <w:lang w:val="es-ES"/>
        </w:rPr>
        <w:tab/>
      </w:r>
      <w:r>
        <w:rPr>
          <w:rFonts w:ascii="Arial" w:eastAsia="Calibri" w:hAnsi="Arial" w:cs="Arial"/>
          <w:bCs/>
          <w:lang w:val="es-ES"/>
        </w:rPr>
        <w:t>3</w:t>
      </w:r>
      <w:r w:rsidR="00737442">
        <w:rPr>
          <w:rFonts w:ascii="Arial" w:eastAsia="Calibri" w:hAnsi="Arial" w:cs="Arial"/>
          <w:bCs/>
          <w:lang w:val="es-ES"/>
        </w:rPr>
        <w:t>3</w:t>
      </w:r>
    </w:p>
    <w:p w14:paraId="1824D6D8" w14:textId="3C33726B" w:rsidR="005D6D3F" w:rsidRPr="005D6D3F" w:rsidRDefault="005D6D3F" w:rsidP="005D6D3F">
      <w:pPr>
        <w:pStyle w:val="Prrafodelista"/>
        <w:numPr>
          <w:ilvl w:val="1"/>
          <w:numId w:val="11"/>
        </w:numPr>
        <w:jc w:val="left"/>
        <w:rPr>
          <w:rFonts w:ascii="Arial" w:eastAsia="Calibri" w:hAnsi="Arial" w:cs="Arial"/>
          <w:bCs/>
          <w:lang w:val="es-ES"/>
        </w:rPr>
      </w:pPr>
      <w:r>
        <w:rPr>
          <w:rFonts w:ascii="Arial" w:eastAsia="Calibri" w:hAnsi="Arial" w:cs="Arial"/>
          <w:bCs/>
          <w:lang w:val="es-ES"/>
        </w:rPr>
        <w:t xml:space="preserve">    </w:t>
      </w:r>
      <w:r w:rsidRPr="005D6D3F">
        <w:rPr>
          <w:rFonts w:ascii="Arial" w:eastAsia="Calibri" w:hAnsi="Arial" w:cs="Arial"/>
          <w:bCs/>
          <w:lang w:val="es-ES"/>
        </w:rPr>
        <w:t xml:space="preserve">Mecanismos de </w:t>
      </w:r>
      <w:r w:rsidR="00F04BC9">
        <w:rPr>
          <w:rFonts w:ascii="Arial" w:eastAsia="Calibri" w:hAnsi="Arial" w:cs="Arial"/>
          <w:bCs/>
          <w:lang w:val="es-ES"/>
        </w:rPr>
        <w:t>s</w:t>
      </w:r>
      <w:r w:rsidRPr="005D6D3F">
        <w:rPr>
          <w:rFonts w:ascii="Arial" w:eastAsia="Calibri" w:hAnsi="Arial" w:cs="Arial"/>
          <w:bCs/>
          <w:lang w:val="es-ES"/>
        </w:rPr>
        <w:t xml:space="preserve">eguimiento a </w:t>
      </w:r>
      <w:r w:rsidR="00F04BC9">
        <w:rPr>
          <w:rFonts w:ascii="Arial" w:eastAsia="Calibri" w:hAnsi="Arial" w:cs="Arial"/>
          <w:bCs/>
          <w:lang w:val="es-ES"/>
        </w:rPr>
        <w:t>n</w:t>
      </w:r>
      <w:r w:rsidRPr="005D6D3F">
        <w:rPr>
          <w:rFonts w:ascii="Arial" w:eastAsia="Calibri" w:hAnsi="Arial" w:cs="Arial"/>
          <w:bCs/>
          <w:lang w:val="es-ES"/>
        </w:rPr>
        <w:t xml:space="preserve">ivel </w:t>
      </w:r>
      <w:r w:rsidR="00F04BC9">
        <w:rPr>
          <w:rFonts w:ascii="Arial" w:eastAsia="Calibri" w:hAnsi="Arial" w:cs="Arial"/>
          <w:bCs/>
          <w:lang w:val="es-ES"/>
        </w:rPr>
        <w:t>e</w:t>
      </w:r>
      <w:r w:rsidRPr="005D6D3F">
        <w:rPr>
          <w:rFonts w:ascii="Arial" w:eastAsia="Calibri" w:hAnsi="Arial" w:cs="Arial"/>
          <w:bCs/>
          <w:lang w:val="es-ES"/>
        </w:rPr>
        <w:t xml:space="preserve">stratégico </w:t>
      </w:r>
      <w:r>
        <w:rPr>
          <w:rFonts w:ascii="Arial" w:eastAsia="Calibri" w:hAnsi="Arial" w:cs="Arial"/>
          <w:bCs/>
          <w:lang w:val="es-ES"/>
        </w:rPr>
        <w:t xml:space="preserve">                       </w:t>
      </w:r>
      <w:r w:rsidR="00B957B4">
        <w:rPr>
          <w:rFonts w:ascii="Arial" w:eastAsia="Calibri" w:hAnsi="Arial" w:cs="Arial"/>
          <w:bCs/>
          <w:lang w:val="es-ES"/>
        </w:rPr>
        <w:tab/>
      </w:r>
      <w:r>
        <w:rPr>
          <w:rFonts w:ascii="Arial" w:eastAsia="Calibri" w:hAnsi="Arial" w:cs="Arial"/>
          <w:bCs/>
          <w:lang w:val="es-ES"/>
        </w:rPr>
        <w:t>3</w:t>
      </w:r>
      <w:r w:rsidR="00737442">
        <w:rPr>
          <w:rFonts w:ascii="Arial" w:eastAsia="Calibri" w:hAnsi="Arial" w:cs="Arial"/>
          <w:bCs/>
          <w:lang w:val="es-ES"/>
        </w:rPr>
        <w:t>3</w:t>
      </w:r>
    </w:p>
    <w:p w14:paraId="786A2985" w14:textId="3FFC8051" w:rsidR="00ED231B" w:rsidRDefault="00ED231B" w:rsidP="00ED231B">
      <w:pPr>
        <w:pStyle w:val="Prrafodelista"/>
        <w:numPr>
          <w:ilvl w:val="0"/>
          <w:numId w:val="9"/>
        </w:numPr>
        <w:spacing w:before="0" w:after="0"/>
        <w:jc w:val="left"/>
        <w:rPr>
          <w:rFonts w:ascii="Arial" w:eastAsia="Calibri" w:hAnsi="Arial" w:cs="Arial"/>
          <w:bCs/>
          <w:lang w:val="es-ES"/>
        </w:rPr>
      </w:pPr>
      <w:r>
        <w:rPr>
          <w:rFonts w:ascii="Arial" w:eastAsia="Calibri" w:hAnsi="Arial" w:cs="Arial"/>
          <w:bCs/>
          <w:lang w:val="es-ES"/>
        </w:rPr>
        <w:t xml:space="preserve">Planificación Operativa Multianual </w:t>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t>3</w:t>
      </w:r>
      <w:r w:rsidR="00737442">
        <w:rPr>
          <w:rFonts w:ascii="Arial" w:eastAsia="Calibri" w:hAnsi="Arial" w:cs="Arial"/>
          <w:bCs/>
          <w:lang w:val="es-ES"/>
        </w:rPr>
        <w:t>5</w:t>
      </w:r>
    </w:p>
    <w:p w14:paraId="1F679EE0" w14:textId="4E34C580" w:rsidR="00ED231B" w:rsidRDefault="00ED231B" w:rsidP="00ED231B">
      <w:pPr>
        <w:pStyle w:val="Prrafodelista"/>
        <w:spacing w:before="0" w:after="0"/>
        <w:jc w:val="left"/>
        <w:rPr>
          <w:rFonts w:ascii="Arial" w:eastAsia="Calibri" w:hAnsi="Arial" w:cs="Arial"/>
          <w:bCs/>
          <w:lang w:val="es-ES"/>
        </w:rPr>
      </w:pPr>
      <w:r>
        <w:rPr>
          <w:rFonts w:ascii="Arial" w:eastAsia="Calibri" w:hAnsi="Arial" w:cs="Arial"/>
          <w:bCs/>
          <w:lang w:val="es-ES"/>
        </w:rPr>
        <w:t xml:space="preserve">5.1 </w:t>
      </w:r>
      <w:r w:rsidR="00C43C91">
        <w:rPr>
          <w:rFonts w:ascii="Arial" w:eastAsia="Calibri" w:hAnsi="Arial" w:cs="Arial"/>
          <w:bCs/>
          <w:lang w:val="es-ES"/>
        </w:rPr>
        <w:t xml:space="preserve">    Productos, subproductos, metas</w:t>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t>3</w:t>
      </w:r>
      <w:r w:rsidR="00737442">
        <w:rPr>
          <w:rFonts w:ascii="Arial" w:eastAsia="Calibri" w:hAnsi="Arial" w:cs="Arial"/>
          <w:bCs/>
          <w:lang w:val="es-ES"/>
        </w:rPr>
        <w:t>5</w:t>
      </w:r>
    </w:p>
    <w:p w14:paraId="6DCE90A9" w14:textId="0D0084F9" w:rsidR="00C43C91" w:rsidRDefault="00C43C91" w:rsidP="00ED231B">
      <w:pPr>
        <w:pStyle w:val="Prrafodelista"/>
        <w:spacing w:before="0" w:after="0"/>
        <w:jc w:val="left"/>
        <w:rPr>
          <w:rFonts w:ascii="Arial" w:eastAsia="Calibri" w:hAnsi="Arial" w:cs="Arial"/>
          <w:bCs/>
          <w:lang w:val="es-ES"/>
        </w:rPr>
      </w:pPr>
      <w:r>
        <w:rPr>
          <w:rFonts w:ascii="Arial" w:eastAsia="Calibri" w:hAnsi="Arial" w:cs="Arial"/>
          <w:bCs/>
          <w:lang w:val="es-ES"/>
        </w:rPr>
        <w:t>5.2     Mecanismos de seguimiento a nivel multianual</w:t>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t>3</w:t>
      </w:r>
      <w:r w:rsidR="00737442">
        <w:rPr>
          <w:rFonts w:ascii="Arial" w:eastAsia="Calibri" w:hAnsi="Arial" w:cs="Arial"/>
          <w:bCs/>
          <w:lang w:val="es-ES"/>
        </w:rPr>
        <w:t>5</w:t>
      </w:r>
    </w:p>
    <w:p w14:paraId="10A8BA8A" w14:textId="467B11EF" w:rsidR="00C43C91" w:rsidRDefault="00C43C91" w:rsidP="00C43C91">
      <w:pPr>
        <w:pStyle w:val="Prrafodelista"/>
        <w:numPr>
          <w:ilvl w:val="0"/>
          <w:numId w:val="9"/>
        </w:numPr>
        <w:spacing w:before="0" w:after="0"/>
        <w:jc w:val="left"/>
        <w:rPr>
          <w:rFonts w:ascii="Arial" w:eastAsia="Calibri" w:hAnsi="Arial" w:cs="Arial"/>
          <w:bCs/>
          <w:lang w:val="es-ES"/>
        </w:rPr>
      </w:pPr>
      <w:r>
        <w:rPr>
          <w:rFonts w:ascii="Arial" w:eastAsia="Calibri" w:hAnsi="Arial" w:cs="Arial"/>
          <w:bCs/>
          <w:lang w:val="es-ES"/>
        </w:rPr>
        <w:t>Planificación Anual y Cuatrimestral</w:t>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t>3</w:t>
      </w:r>
      <w:r w:rsidR="00D6197B">
        <w:rPr>
          <w:rFonts w:ascii="Arial" w:eastAsia="Calibri" w:hAnsi="Arial" w:cs="Arial"/>
          <w:bCs/>
          <w:lang w:val="es-ES"/>
        </w:rPr>
        <w:t>6</w:t>
      </w:r>
    </w:p>
    <w:p w14:paraId="7E7CCC20" w14:textId="64CEFE16" w:rsidR="00C43C91" w:rsidRDefault="00C43C91" w:rsidP="00C43C91">
      <w:pPr>
        <w:pStyle w:val="Prrafodelista"/>
        <w:spacing w:before="0" w:after="0"/>
        <w:jc w:val="left"/>
        <w:rPr>
          <w:rFonts w:ascii="Arial" w:eastAsia="Calibri" w:hAnsi="Arial" w:cs="Arial"/>
          <w:bCs/>
          <w:lang w:val="es-ES"/>
        </w:rPr>
      </w:pPr>
      <w:r>
        <w:rPr>
          <w:rFonts w:ascii="Arial" w:eastAsia="Calibri" w:hAnsi="Arial" w:cs="Arial"/>
          <w:bCs/>
          <w:lang w:val="es-ES"/>
        </w:rPr>
        <w:t xml:space="preserve">6.1     Red de </w:t>
      </w:r>
      <w:r w:rsidR="00F04BC9">
        <w:rPr>
          <w:rFonts w:ascii="Arial" w:eastAsia="Calibri" w:hAnsi="Arial" w:cs="Arial"/>
          <w:bCs/>
          <w:lang w:val="es-ES"/>
        </w:rPr>
        <w:t>c</w:t>
      </w:r>
      <w:r>
        <w:rPr>
          <w:rFonts w:ascii="Arial" w:eastAsia="Calibri" w:hAnsi="Arial" w:cs="Arial"/>
          <w:bCs/>
          <w:lang w:val="es-ES"/>
        </w:rPr>
        <w:t xml:space="preserve">ategorías </w:t>
      </w:r>
      <w:r w:rsidR="00F04BC9">
        <w:rPr>
          <w:rFonts w:ascii="Arial" w:eastAsia="Calibri" w:hAnsi="Arial" w:cs="Arial"/>
          <w:bCs/>
          <w:lang w:val="es-ES"/>
        </w:rPr>
        <w:t>p</w:t>
      </w:r>
      <w:r>
        <w:rPr>
          <w:rFonts w:ascii="Arial" w:eastAsia="Calibri" w:hAnsi="Arial" w:cs="Arial"/>
          <w:bCs/>
          <w:lang w:val="es-ES"/>
        </w:rPr>
        <w:t>rogramáticas</w:t>
      </w:r>
      <w:r w:rsidR="00BD5DAB">
        <w:rPr>
          <w:rFonts w:ascii="Arial" w:eastAsia="Calibri" w:hAnsi="Arial" w:cs="Arial"/>
          <w:bCs/>
          <w:lang w:val="es-ES"/>
        </w:rPr>
        <w:tab/>
      </w:r>
      <w:r w:rsidR="00BD5DAB">
        <w:rPr>
          <w:rFonts w:ascii="Arial" w:eastAsia="Calibri" w:hAnsi="Arial" w:cs="Arial"/>
          <w:bCs/>
          <w:lang w:val="es-ES"/>
        </w:rPr>
        <w:tab/>
      </w:r>
      <w:r w:rsidR="00B957B4">
        <w:rPr>
          <w:rFonts w:ascii="Arial" w:eastAsia="Calibri" w:hAnsi="Arial" w:cs="Arial"/>
          <w:bCs/>
          <w:lang w:val="es-ES"/>
        </w:rPr>
        <w:tab/>
      </w:r>
      <w:r w:rsidR="00B957B4">
        <w:rPr>
          <w:rFonts w:ascii="Arial" w:eastAsia="Calibri" w:hAnsi="Arial" w:cs="Arial"/>
          <w:bCs/>
          <w:lang w:val="es-ES"/>
        </w:rPr>
        <w:tab/>
      </w:r>
      <w:r w:rsidR="00B957B4">
        <w:rPr>
          <w:rFonts w:ascii="Arial" w:eastAsia="Calibri" w:hAnsi="Arial" w:cs="Arial"/>
          <w:bCs/>
          <w:lang w:val="es-ES"/>
        </w:rPr>
        <w:tab/>
      </w:r>
      <w:r w:rsidR="00B957B4">
        <w:rPr>
          <w:rFonts w:ascii="Arial" w:eastAsia="Calibri" w:hAnsi="Arial" w:cs="Arial"/>
          <w:bCs/>
          <w:lang w:val="es-ES"/>
        </w:rPr>
        <w:tab/>
      </w:r>
      <w:r w:rsidR="00BD5DAB">
        <w:rPr>
          <w:rFonts w:ascii="Arial" w:eastAsia="Calibri" w:hAnsi="Arial" w:cs="Arial"/>
          <w:bCs/>
          <w:lang w:val="es-ES"/>
        </w:rPr>
        <w:t>3</w:t>
      </w:r>
      <w:r w:rsidR="00737442">
        <w:rPr>
          <w:rFonts w:ascii="Arial" w:eastAsia="Calibri" w:hAnsi="Arial" w:cs="Arial"/>
          <w:bCs/>
          <w:lang w:val="es-ES"/>
        </w:rPr>
        <w:t>6</w:t>
      </w:r>
    </w:p>
    <w:p w14:paraId="4E31B9C2" w14:textId="0A508BAB" w:rsidR="00C43C91" w:rsidRDefault="00C43C91" w:rsidP="00C43C91">
      <w:pPr>
        <w:pStyle w:val="Prrafodelista"/>
        <w:spacing w:before="0" w:after="0"/>
        <w:jc w:val="left"/>
        <w:rPr>
          <w:rFonts w:ascii="Arial" w:eastAsia="Calibri" w:hAnsi="Arial" w:cs="Arial"/>
          <w:bCs/>
          <w:lang w:val="es-ES"/>
        </w:rPr>
      </w:pPr>
      <w:r>
        <w:rPr>
          <w:rFonts w:ascii="Arial" w:eastAsia="Calibri" w:hAnsi="Arial" w:cs="Arial"/>
          <w:bCs/>
          <w:lang w:val="es-ES"/>
        </w:rPr>
        <w:t xml:space="preserve">6.2     Programación </w:t>
      </w:r>
      <w:r w:rsidR="00F04BC9">
        <w:rPr>
          <w:rFonts w:ascii="Arial" w:eastAsia="Calibri" w:hAnsi="Arial" w:cs="Arial"/>
          <w:bCs/>
          <w:lang w:val="es-ES"/>
        </w:rPr>
        <w:t>m</w:t>
      </w:r>
      <w:r>
        <w:rPr>
          <w:rFonts w:ascii="Arial" w:eastAsia="Calibri" w:hAnsi="Arial" w:cs="Arial"/>
          <w:bCs/>
          <w:lang w:val="es-ES"/>
        </w:rPr>
        <w:t xml:space="preserve">ensual del </w:t>
      </w:r>
      <w:r w:rsidR="00F04BC9">
        <w:rPr>
          <w:rFonts w:ascii="Arial" w:eastAsia="Calibri" w:hAnsi="Arial" w:cs="Arial"/>
          <w:bCs/>
          <w:lang w:val="es-ES"/>
        </w:rPr>
        <w:t>p</w:t>
      </w:r>
      <w:r>
        <w:rPr>
          <w:rFonts w:ascii="Arial" w:eastAsia="Calibri" w:hAnsi="Arial" w:cs="Arial"/>
          <w:bCs/>
          <w:lang w:val="es-ES"/>
        </w:rPr>
        <w:t>roducto y subproducto</w:t>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t>3</w:t>
      </w:r>
      <w:r w:rsidR="00737442">
        <w:rPr>
          <w:rFonts w:ascii="Arial" w:eastAsia="Calibri" w:hAnsi="Arial" w:cs="Arial"/>
          <w:bCs/>
          <w:lang w:val="es-ES"/>
        </w:rPr>
        <w:t>6</w:t>
      </w:r>
    </w:p>
    <w:p w14:paraId="02EBCFC7" w14:textId="3AAC6264" w:rsidR="00C43C91" w:rsidRDefault="00C43C91" w:rsidP="00C43C91">
      <w:pPr>
        <w:pStyle w:val="Prrafodelista"/>
        <w:spacing w:before="0" w:after="0"/>
        <w:jc w:val="left"/>
        <w:rPr>
          <w:rFonts w:ascii="Arial" w:eastAsia="Calibri" w:hAnsi="Arial" w:cs="Arial"/>
          <w:bCs/>
          <w:lang w:val="es-ES"/>
        </w:rPr>
      </w:pPr>
      <w:r>
        <w:rPr>
          <w:rFonts w:ascii="Arial" w:eastAsia="Calibri" w:hAnsi="Arial" w:cs="Arial"/>
          <w:bCs/>
          <w:lang w:val="es-ES"/>
        </w:rPr>
        <w:t xml:space="preserve">6.3     Programación </w:t>
      </w:r>
      <w:r w:rsidR="00F04BC9">
        <w:rPr>
          <w:rFonts w:ascii="Arial" w:eastAsia="Calibri" w:hAnsi="Arial" w:cs="Arial"/>
          <w:bCs/>
          <w:lang w:val="es-ES"/>
        </w:rPr>
        <w:t>m</w:t>
      </w:r>
      <w:r>
        <w:rPr>
          <w:rFonts w:ascii="Arial" w:eastAsia="Calibri" w:hAnsi="Arial" w:cs="Arial"/>
          <w:bCs/>
          <w:lang w:val="es-ES"/>
        </w:rPr>
        <w:t xml:space="preserve">ensual de </w:t>
      </w:r>
      <w:r w:rsidR="00F04BC9">
        <w:rPr>
          <w:rFonts w:ascii="Arial" w:eastAsia="Calibri" w:hAnsi="Arial" w:cs="Arial"/>
          <w:bCs/>
          <w:lang w:val="es-ES"/>
        </w:rPr>
        <w:t>a</w:t>
      </w:r>
      <w:r>
        <w:rPr>
          <w:rFonts w:ascii="Arial" w:eastAsia="Calibri" w:hAnsi="Arial" w:cs="Arial"/>
          <w:bCs/>
          <w:lang w:val="es-ES"/>
        </w:rPr>
        <w:t>cciones</w:t>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t>3</w:t>
      </w:r>
      <w:r w:rsidR="00737442">
        <w:rPr>
          <w:rFonts w:ascii="Arial" w:eastAsia="Calibri" w:hAnsi="Arial" w:cs="Arial"/>
          <w:bCs/>
          <w:lang w:val="es-ES"/>
        </w:rPr>
        <w:t>6</w:t>
      </w:r>
    </w:p>
    <w:p w14:paraId="0E104572" w14:textId="6B3B9765" w:rsidR="00C43C91" w:rsidRDefault="00C43C91" w:rsidP="00C43C91">
      <w:pPr>
        <w:pStyle w:val="Prrafodelista"/>
        <w:spacing w:before="0" w:after="0"/>
        <w:jc w:val="left"/>
        <w:rPr>
          <w:rFonts w:ascii="Arial" w:eastAsia="Calibri" w:hAnsi="Arial" w:cs="Arial"/>
          <w:bCs/>
          <w:lang w:val="es-ES"/>
        </w:rPr>
      </w:pPr>
      <w:r>
        <w:rPr>
          <w:rFonts w:ascii="Arial" w:eastAsia="Calibri" w:hAnsi="Arial" w:cs="Arial"/>
          <w:bCs/>
          <w:lang w:val="es-ES"/>
        </w:rPr>
        <w:t xml:space="preserve">6.4     Programación de </w:t>
      </w:r>
      <w:r w:rsidR="00F04BC9">
        <w:rPr>
          <w:rFonts w:ascii="Arial" w:eastAsia="Calibri" w:hAnsi="Arial" w:cs="Arial"/>
          <w:bCs/>
          <w:lang w:val="es-ES"/>
        </w:rPr>
        <w:t>i</w:t>
      </w:r>
      <w:r>
        <w:rPr>
          <w:rFonts w:ascii="Arial" w:eastAsia="Calibri" w:hAnsi="Arial" w:cs="Arial"/>
          <w:bCs/>
          <w:lang w:val="es-ES"/>
        </w:rPr>
        <w:t>nsumos</w:t>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t>3</w:t>
      </w:r>
      <w:r w:rsidR="00737442">
        <w:rPr>
          <w:rFonts w:ascii="Arial" w:eastAsia="Calibri" w:hAnsi="Arial" w:cs="Arial"/>
          <w:bCs/>
          <w:lang w:val="es-ES"/>
        </w:rPr>
        <w:t>6</w:t>
      </w:r>
    </w:p>
    <w:p w14:paraId="1A72D3EC" w14:textId="0EA8323A" w:rsidR="00C43C91" w:rsidRDefault="00C43C91" w:rsidP="00C43C91">
      <w:pPr>
        <w:pStyle w:val="Prrafodelista"/>
        <w:spacing w:before="0" w:after="0"/>
        <w:jc w:val="left"/>
        <w:rPr>
          <w:rFonts w:ascii="Arial" w:eastAsia="Calibri" w:hAnsi="Arial" w:cs="Arial"/>
          <w:bCs/>
          <w:lang w:val="es-ES"/>
        </w:rPr>
      </w:pPr>
      <w:r>
        <w:rPr>
          <w:rFonts w:ascii="Arial" w:eastAsia="Calibri" w:hAnsi="Arial" w:cs="Arial"/>
          <w:bCs/>
          <w:lang w:val="es-ES"/>
        </w:rPr>
        <w:t>6.5     Seguimiento a nivel anual</w:t>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t>3</w:t>
      </w:r>
      <w:r w:rsidR="00737442">
        <w:rPr>
          <w:rFonts w:ascii="Arial" w:eastAsia="Calibri" w:hAnsi="Arial" w:cs="Arial"/>
          <w:bCs/>
          <w:lang w:val="es-ES"/>
        </w:rPr>
        <w:t>7</w:t>
      </w:r>
    </w:p>
    <w:p w14:paraId="6F8352DB" w14:textId="699E7792" w:rsidR="00C43C91" w:rsidRPr="00C43C91" w:rsidRDefault="00C43C91" w:rsidP="00C43C91">
      <w:pPr>
        <w:pStyle w:val="Prrafodelista"/>
        <w:spacing w:before="0" w:after="0"/>
        <w:jc w:val="left"/>
        <w:rPr>
          <w:rFonts w:ascii="Arial" w:eastAsia="Calibri" w:hAnsi="Arial" w:cs="Arial"/>
          <w:bCs/>
          <w:lang w:val="es-ES"/>
        </w:rPr>
      </w:pPr>
      <w:r>
        <w:rPr>
          <w:rFonts w:ascii="Arial" w:eastAsia="Calibri" w:hAnsi="Arial" w:cs="Arial"/>
          <w:bCs/>
          <w:lang w:val="es-ES"/>
        </w:rPr>
        <w:t xml:space="preserve">6.6     Indicadores de </w:t>
      </w:r>
      <w:r w:rsidR="00F04BC9">
        <w:rPr>
          <w:rFonts w:ascii="Arial" w:eastAsia="Calibri" w:hAnsi="Arial" w:cs="Arial"/>
          <w:bCs/>
          <w:lang w:val="es-ES"/>
        </w:rPr>
        <w:t>p</w:t>
      </w:r>
      <w:r>
        <w:rPr>
          <w:rFonts w:ascii="Arial" w:eastAsia="Calibri" w:hAnsi="Arial" w:cs="Arial"/>
          <w:bCs/>
          <w:lang w:val="es-ES"/>
        </w:rPr>
        <w:t xml:space="preserve">roductos e </w:t>
      </w:r>
      <w:r w:rsidR="00F04BC9">
        <w:rPr>
          <w:rFonts w:ascii="Arial" w:eastAsia="Calibri" w:hAnsi="Arial" w:cs="Arial"/>
          <w:bCs/>
          <w:lang w:val="es-ES"/>
        </w:rPr>
        <w:t>i</w:t>
      </w:r>
      <w:r>
        <w:rPr>
          <w:rFonts w:ascii="Arial" w:eastAsia="Calibri" w:hAnsi="Arial" w:cs="Arial"/>
          <w:bCs/>
          <w:lang w:val="es-ES"/>
        </w:rPr>
        <w:t>nsumos</w:t>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r>
      <w:r w:rsidR="00BD5DAB">
        <w:rPr>
          <w:rFonts w:ascii="Arial" w:eastAsia="Calibri" w:hAnsi="Arial" w:cs="Arial"/>
          <w:bCs/>
          <w:lang w:val="es-ES"/>
        </w:rPr>
        <w:tab/>
        <w:t>3</w:t>
      </w:r>
      <w:r w:rsidR="00737442">
        <w:rPr>
          <w:rFonts w:ascii="Arial" w:eastAsia="Calibri" w:hAnsi="Arial" w:cs="Arial"/>
          <w:bCs/>
          <w:lang w:val="es-ES"/>
        </w:rPr>
        <w:t>7</w:t>
      </w:r>
    </w:p>
    <w:p w14:paraId="48F72020" w14:textId="3CB8899B" w:rsidR="005D6D3F" w:rsidRDefault="005D6D3F" w:rsidP="005D6D3F">
      <w:pPr>
        <w:spacing w:before="0" w:after="0"/>
        <w:contextualSpacing/>
        <w:jc w:val="left"/>
        <w:rPr>
          <w:rFonts w:ascii="Arial" w:eastAsia="Calibri" w:hAnsi="Arial" w:cs="Arial"/>
          <w:bCs/>
          <w:lang w:val="es-ES"/>
        </w:rPr>
      </w:pPr>
      <w:r w:rsidRPr="005D6D3F">
        <w:rPr>
          <w:rFonts w:ascii="Arial" w:eastAsia="Calibri" w:hAnsi="Arial" w:cs="Arial"/>
          <w:bCs/>
          <w:lang w:val="es-ES"/>
        </w:rPr>
        <w:t>Anexos</w:t>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r>
      <w:r w:rsidRPr="005D6D3F">
        <w:rPr>
          <w:rFonts w:ascii="Arial" w:eastAsia="Calibri" w:hAnsi="Arial" w:cs="Arial"/>
          <w:bCs/>
          <w:lang w:val="es-ES"/>
        </w:rPr>
        <w:tab/>
        <w:t xml:space="preserve">                </w:t>
      </w:r>
      <w:r w:rsidR="00BD5DAB">
        <w:rPr>
          <w:rFonts w:ascii="Arial" w:eastAsia="Calibri" w:hAnsi="Arial" w:cs="Arial"/>
          <w:bCs/>
          <w:lang w:val="es-ES"/>
        </w:rPr>
        <w:tab/>
      </w:r>
      <w:r w:rsidR="00BD5DAB">
        <w:rPr>
          <w:rFonts w:ascii="Arial" w:eastAsia="Calibri" w:hAnsi="Arial" w:cs="Arial"/>
          <w:bCs/>
          <w:lang w:val="es-ES"/>
        </w:rPr>
        <w:tab/>
      </w:r>
      <w:r>
        <w:rPr>
          <w:rFonts w:ascii="Arial" w:eastAsia="Calibri" w:hAnsi="Arial" w:cs="Arial"/>
          <w:bCs/>
          <w:lang w:val="es-ES"/>
        </w:rPr>
        <w:t>3</w:t>
      </w:r>
      <w:r w:rsidR="00737442">
        <w:rPr>
          <w:rFonts w:ascii="Arial" w:eastAsia="Calibri" w:hAnsi="Arial" w:cs="Arial"/>
          <w:bCs/>
          <w:lang w:val="es-ES"/>
        </w:rPr>
        <w:t>8</w:t>
      </w:r>
    </w:p>
    <w:p w14:paraId="398DCF5A" w14:textId="77777777" w:rsidR="00ED231B" w:rsidRDefault="00ED231B" w:rsidP="005D6D3F">
      <w:pPr>
        <w:spacing w:before="0" w:after="0"/>
        <w:contextualSpacing/>
        <w:jc w:val="left"/>
        <w:rPr>
          <w:rFonts w:ascii="Arial" w:eastAsia="Calibri" w:hAnsi="Arial" w:cs="Arial"/>
          <w:bCs/>
          <w:lang w:val="es-ES"/>
        </w:rPr>
      </w:pPr>
    </w:p>
    <w:p w14:paraId="06E7FF0F" w14:textId="77777777" w:rsidR="00B7414E" w:rsidRPr="00726D9A" w:rsidRDefault="00B7414E" w:rsidP="00B7414E">
      <w:pPr>
        <w:jc w:val="right"/>
        <w:rPr>
          <w:rFonts w:ascii="Arial" w:hAnsi="Arial" w:cs="Arial"/>
          <w:b/>
          <w:sz w:val="28"/>
          <w:szCs w:val="28"/>
          <w:lang w:val="es-GT"/>
        </w:rPr>
      </w:pPr>
    </w:p>
    <w:p w14:paraId="2DCB4AE6" w14:textId="10126B4D" w:rsidR="00DA1CC1" w:rsidRDefault="00DA1CC1" w:rsidP="00866C4A">
      <w:pPr>
        <w:rPr>
          <w:rFonts w:ascii="Arial" w:hAnsi="Arial" w:cs="Arial"/>
          <w:b/>
          <w:sz w:val="28"/>
          <w:szCs w:val="28"/>
          <w:lang w:val="es-GT"/>
        </w:rPr>
      </w:pPr>
    </w:p>
    <w:p w14:paraId="2DAB127C" w14:textId="77777777" w:rsidR="00525370" w:rsidRPr="00726D9A" w:rsidRDefault="00525370" w:rsidP="00866C4A">
      <w:pPr>
        <w:rPr>
          <w:rFonts w:ascii="Arial" w:hAnsi="Arial" w:cs="Arial"/>
          <w:b/>
          <w:sz w:val="28"/>
          <w:szCs w:val="28"/>
          <w:lang w:val="es-GT"/>
        </w:rPr>
      </w:pPr>
    </w:p>
    <w:p w14:paraId="7101F62A" w14:textId="2C7E2D1E" w:rsidR="008C5DA2" w:rsidRDefault="008C5DA2" w:rsidP="00AA1EB6">
      <w:pPr>
        <w:spacing w:before="100" w:beforeAutospacing="1" w:after="100" w:afterAutospacing="1"/>
        <w:contextualSpacing/>
        <w:jc w:val="center"/>
        <w:rPr>
          <w:rFonts w:ascii="Arial" w:hAnsi="Arial" w:cs="Arial"/>
          <w:b/>
          <w:bCs/>
          <w:sz w:val="28"/>
          <w:szCs w:val="28"/>
          <w:lang w:val="es-ES"/>
        </w:rPr>
      </w:pPr>
      <w:r w:rsidRPr="008C5DA2">
        <w:rPr>
          <w:rFonts w:ascii="Arial" w:hAnsi="Arial" w:cs="Arial"/>
          <w:b/>
          <w:bCs/>
          <w:sz w:val="28"/>
          <w:szCs w:val="28"/>
          <w:lang w:val="es-ES"/>
        </w:rPr>
        <w:lastRenderedPageBreak/>
        <w:t>Presentación</w:t>
      </w:r>
    </w:p>
    <w:p w14:paraId="02D8FEEB" w14:textId="77777777" w:rsidR="008C5DA2" w:rsidRPr="008C5DA2" w:rsidRDefault="008C5DA2" w:rsidP="00F22FA2">
      <w:pPr>
        <w:spacing w:before="100" w:beforeAutospacing="1" w:after="100" w:afterAutospacing="1"/>
        <w:contextualSpacing/>
        <w:rPr>
          <w:rFonts w:ascii="Arial" w:hAnsi="Arial" w:cs="Arial"/>
          <w:b/>
          <w:bCs/>
          <w:sz w:val="28"/>
          <w:szCs w:val="28"/>
          <w:lang w:val="es-ES"/>
        </w:rPr>
      </w:pPr>
    </w:p>
    <w:p w14:paraId="1252357F" w14:textId="100A2A35" w:rsidR="002C3792" w:rsidRPr="00726D9A" w:rsidRDefault="00FC7951" w:rsidP="00F22FA2">
      <w:pPr>
        <w:spacing w:before="100" w:beforeAutospacing="1" w:after="100" w:afterAutospacing="1"/>
        <w:contextualSpacing/>
        <w:rPr>
          <w:rFonts w:ascii="Arial" w:hAnsi="Arial" w:cs="Arial"/>
          <w:shd w:val="clear" w:color="auto" w:fill="FFFFFF"/>
          <w:lang w:val="es-GT"/>
        </w:rPr>
      </w:pPr>
      <w:r w:rsidRPr="00726D9A">
        <w:rPr>
          <w:rFonts w:ascii="Arial" w:hAnsi="Arial" w:cs="Arial"/>
          <w:lang w:val="es-ES"/>
        </w:rPr>
        <w:t>Entre las prioridades estratégicas del Gobierno de Guatemala se encuentran las diez Prioridades Nacionales de Desarrollo y la</w:t>
      </w:r>
      <w:r w:rsidR="00973431" w:rsidRPr="00726D9A">
        <w:rPr>
          <w:rFonts w:ascii="Arial" w:hAnsi="Arial" w:cs="Arial"/>
          <w:lang w:val="es-ES"/>
        </w:rPr>
        <w:t>s</w:t>
      </w:r>
      <w:r w:rsidRPr="00726D9A">
        <w:rPr>
          <w:rFonts w:ascii="Arial" w:hAnsi="Arial" w:cs="Arial"/>
          <w:lang w:val="es-ES"/>
        </w:rPr>
        <w:t xml:space="preserve"> </w:t>
      </w:r>
      <w:r w:rsidR="00973431" w:rsidRPr="00726D9A">
        <w:rPr>
          <w:rFonts w:ascii="Arial" w:hAnsi="Arial" w:cs="Arial"/>
          <w:lang w:val="es-ES"/>
        </w:rPr>
        <w:t>diecisiete</w:t>
      </w:r>
      <w:r w:rsidRPr="00726D9A">
        <w:rPr>
          <w:rFonts w:ascii="Arial" w:hAnsi="Arial" w:cs="Arial"/>
          <w:lang w:val="es-ES"/>
        </w:rPr>
        <w:t xml:space="preserve"> Metas Estratégicas de Desarrollo en concordancia con los Objetivos de Desarrollo Sostenibles y alineados con el Gran Plan Nacional de Desarrollo K’atun 2032, que consiste en un plan integral que </w:t>
      </w:r>
      <w:r w:rsidRPr="00726D9A">
        <w:rPr>
          <w:rFonts w:ascii="Arial" w:hAnsi="Arial" w:cs="Arial"/>
          <w:sz w:val="20"/>
          <w:szCs w:val="20"/>
          <w:shd w:val="clear" w:color="auto" w:fill="FFFFFF"/>
          <w:lang w:val="es-GT"/>
        </w:rPr>
        <w:t xml:space="preserve"> </w:t>
      </w:r>
      <w:r w:rsidRPr="00726D9A">
        <w:rPr>
          <w:rFonts w:ascii="Arial" w:hAnsi="Arial" w:cs="Arial"/>
          <w:shd w:val="clear" w:color="auto" w:fill="FFFFFF"/>
          <w:lang w:val="es-GT"/>
        </w:rPr>
        <w:t>conlleva la definición de una visión conjunta, compartida y de largo plazo de la Guatemala que queremos al 2032</w:t>
      </w:r>
      <w:r w:rsidR="002C3792" w:rsidRPr="00726D9A">
        <w:rPr>
          <w:rFonts w:ascii="Arial" w:hAnsi="Arial" w:cs="Arial"/>
          <w:shd w:val="clear" w:color="auto" w:fill="FFFFFF"/>
          <w:lang w:val="es-GT"/>
        </w:rPr>
        <w:t xml:space="preserve">, de donde deriva la  vinculación directa con la </w:t>
      </w:r>
      <w:r w:rsidR="004E138F" w:rsidRPr="00726D9A">
        <w:rPr>
          <w:rFonts w:ascii="Arial" w:hAnsi="Arial" w:cs="Arial"/>
          <w:shd w:val="clear" w:color="auto" w:fill="FFFFFF"/>
          <w:lang w:val="es-GT"/>
        </w:rPr>
        <w:t>Política General de G</w:t>
      </w:r>
      <w:r w:rsidRPr="00726D9A">
        <w:rPr>
          <w:rFonts w:ascii="Arial" w:hAnsi="Arial" w:cs="Arial"/>
          <w:shd w:val="clear" w:color="auto" w:fill="FFFFFF"/>
          <w:lang w:val="es-GT"/>
        </w:rPr>
        <w:t>obierno</w:t>
      </w:r>
      <w:r w:rsidR="002C3792" w:rsidRPr="00726D9A">
        <w:rPr>
          <w:rFonts w:ascii="Arial" w:hAnsi="Arial" w:cs="Arial"/>
          <w:shd w:val="clear" w:color="auto" w:fill="FFFFFF"/>
          <w:lang w:val="es-GT"/>
        </w:rPr>
        <w:t xml:space="preserve">. </w:t>
      </w:r>
    </w:p>
    <w:p w14:paraId="45A44F91" w14:textId="77777777" w:rsidR="00F22FA2" w:rsidRPr="00726D9A" w:rsidRDefault="00F22FA2" w:rsidP="00F22FA2">
      <w:pPr>
        <w:spacing w:before="100" w:beforeAutospacing="1" w:after="100" w:afterAutospacing="1"/>
        <w:contextualSpacing/>
        <w:rPr>
          <w:rFonts w:ascii="Arial" w:hAnsi="Arial" w:cs="Arial"/>
          <w:shd w:val="clear" w:color="auto" w:fill="FFFFFF"/>
          <w:lang w:val="es-GT"/>
        </w:rPr>
      </w:pPr>
    </w:p>
    <w:p w14:paraId="76DB0B5F" w14:textId="4B8D481D" w:rsidR="00FC7951" w:rsidRPr="00726D9A" w:rsidRDefault="00FC7951" w:rsidP="00F22FA2">
      <w:pPr>
        <w:spacing w:before="100" w:beforeAutospacing="1" w:after="100" w:afterAutospacing="1"/>
        <w:contextualSpacing/>
        <w:rPr>
          <w:rFonts w:ascii="Arial" w:hAnsi="Arial" w:cs="Arial"/>
          <w:lang w:val="es-GT"/>
        </w:rPr>
      </w:pPr>
      <w:r w:rsidRPr="00726D9A">
        <w:rPr>
          <w:rFonts w:ascii="Arial" w:hAnsi="Arial" w:cs="Arial"/>
          <w:lang w:val="es-ES"/>
        </w:rPr>
        <w:t xml:space="preserve">La </w:t>
      </w:r>
      <w:r w:rsidRPr="00726D9A">
        <w:rPr>
          <w:rFonts w:ascii="Arial" w:hAnsi="Arial" w:cs="Arial"/>
          <w:lang w:val="es-GT"/>
        </w:rPr>
        <w:t xml:space="preserve">Comisión Presidencial </w:t>
      </w:r>
      <w:r w:rsidR="00065CFF" w:rsidRPr="00726D9A">
        <w:rPr>
          <w:rFonts w:ascii="Arial" w:hAnsi="Arial" w:cs="Arial"/>
          <w:lang w:val="es-GT"/>
        </w:rPr>
        <w:t>de Gobierno Abierto y Electrónico</w:t>
      </w:r>
      <w:r w:rsidRPr="00726D9A">
        <w:rPr>
          <w:rFonts w:ascii="Arial" w:hAnsi="Arial" w:cs="Arial"/>
          <w:lang w:val="es-ES"/>
        </w:rPr>
        <w:t xml:space="preserve"> es una Instancia con Dependencia de la Presidencia de la República, </w:t>
      </w:r>
      <w:r w:rsidRPr="00726D9A">
        <w:rPr>
          <w:rFonts w:ascii="Arial" w:hAnsi="Arial" w:cs="Arial"/>
          <w:lang w:val="es-GT"/>
        </w:rPr>
        <w:t xml:space="preserve">que tiene por objeto </w:t>
      </w:r>
      <w:r w:rsidR="00AA0D36" w:rsidRPr="00726D9A">
        <w:rPr>
          <w:rFonts w:ascii="Arial" w:hAnsi="Arial" w:cs="Arial"/>
        </w:rPr>
        <w:t>“</w:t>
      </w:r>
      <w:r w:rsidR="00AA0D36" w:rsidRPr="00726D9A">
        <w:rPr>
          <w:rFonts w:ascii="Arial" w:hAnsi="Arial" w:cs="Arial"/>
          <w:lang w:val="es-GT"/>
        </w:rPr>
        <w:t>apoyar las acciones de los Ministerios y dependencias del Organismo Ejecutivo, para coordinar la aplicación de medidas, compromisos y estrategias que se derivan de los instrumentos internacionales así como de las políticas y planes de acción nacional en materia de gobierno abierto y electrónico, a efecto de coadyuvar a la transformación de la gestión pública, innovación de las tecnologías de información y comunicación, participación ciudadana, rendición de cuentas y transparencia</w:t>
      </w:r>
      <w:r w:rsidR="00AA0D36" w:rsidRPr="00726D9A">
        <w:rPr>
          <w:rFonts w:ascii="Arial" w:hAnsi="Arial" w:cs="Arial"/>
        </w:rPr>
        <w:t>”</w:t>
      </w:r>
      <w:r w:rsidR="00AA0D36" w:rsidRPr="00726D9A">
        <w:rPr>
          <w:rFonts w:ascii="Arial" w:hAnsi="Arial" w:cs="Arial"/>
          <w:lang w:val="es-GT"/>
        </w:rPr>
        <w:t>.</w:t>
      </w:r>
      <w:r w:rsidRPr="00726D9A">
        <w:rPr>
          <w:rFonts w:ascii="Arial" w:hAnsi="Arial" w:cs="Arial"/>
          <w:lang w:val="es-GT"/>
        </w:rPr>
        <w:t xml:space="preserve"> </w:t>
      </w:r>
    </w:p>
    <w:p w14:paraId="06146398" w14:textId="77777777" w:rsidR="00F22FA2" w:rsidRPr="00726D9A" w:rsidRDefault="00F22FA2" w:rsidP="00F22FA2">
      <w:pPr>
        <w:spacing w:before="100" w:beforeAutospacing="1" w:after="100" w:afterAutospacing="1"/>
        <w:contextualSpacing/>
        <w:rPr>
          <w:rFonts w:ascii="Arial" w:hAnsi="Arial" w:cs="Arial"/>
          <w:lang w:val="es-GT"/>
        </w:rPr>
      </w:pPr>
    </w:p>
    <w:p w14:paraId="4C502B3B" w14:textId="1214A2D3" w:rsidR="00FC7951" w:rsidRPr="00726D9A" w:rsidRDefault="00FC7951" w:rsidP="00F22FA2">
      <w:pPr>
        <w:spacing w:before="100" w:beforeAutospacing="1" w:after="100" w:afterAutospacing="1"/>
        <w:contextualSpacing/>
        <w:rPr>
          <w:rFonts w:ascii="Arial" w:hAnsi="Arial" w:cs="Arial"/>
          <w:lang w:val="es-ES"/>
        </w:rPr>
      </w:pPr>
      <w:r w:rsidRPr="00726D9A">
        <w:rPr>
          <w:rFonts w:ascii="Arial" w:hAnsi="Arial" w:cs="Arial"/>
          <w:lang w:val="es-ES"/>
        </w:rPr>
        <w:t xml:space="preserve">En el marco de la función, que por mandato le compete, </w:t>
      </w:r>
      <w:r w:rsidR="00973431" w:rsidRPr="00726D9A">
        <w:rPr>
          <w:rFonts w:ascii="Arial" w:hAnsi="Arial" w:cs="Arial"/>
          <w:lang w:val="es-ES"/>
        </w:rPr>
        <w:t xml:space="preserve">según Acuerdo </w:t>
      </w:r>
      <w:r w:rsidR="00607908">
        <w:rPr>
          <w:rFonts w:ascii="Arial" w:hAnsi="Arial" w:cs="Arial"/>
          <w:lang w:val="es-ES"/>
        </w:rPr>
        <w:t xml:space="preserve">Gubernativo </w:t>
      </w:r>
      <w:r w:rsidR="00973431" w:rsidRPr="00726D9A">
        <w:rPr>
          <w:rFonts w:ascii="Arial" w:hAnsi="Arial" w:cs="Arial"/>
          <w:lang w:val="es-ES"/>
        </w:rPr>
        <w:t>N</w:t>
      </w:r>
      <w:r w:rsidR="00607908">
        <w:rPr>
          <w:rFonts w:ascii="Arial" w:hAnsi="Arial" w:cs="Arial"/>
          <w:lang w:val="es-ES"/>
        </w:rPr>
        <w:t>úmero</w:t>
      </w:r>
      <w:r w:rsidR="00973431" w:rsidRPr="00726D9A">
        <w:rPr>
          <w:rFonts w:ascii="Arial" w:hAnsi="Arial" w:cs="Arial"/>
          <w:lang w:val="es-ES"/>
        </w:rPr>
        <w:t xml:space="preserve"> 45-2020, </w:t>
      </w:r>
      <w:r w:rsidRPr="00726D9A">
        <w:rPr>
          <w:rFonts w:ascii="Arial" w:hAnsi="Arial" w:cs="Arial"/>
          <w:lang w:val="es-ES"/>
        </w:rPr>
        <w:t>su estructura definida, con base a una nueva visión</w:t>
      </w:r>
      <w:r w:rsidR="00973431" w:rsidRPr="00726D9A">
        <w:rPr>
          <w:rFonts w:ascii="Arial" w:hAnsi="Arial" w:cs="Arial"/>
          <w:lang w:val="es-ES"/>
        </w:rPr>
        <w:t xml:space="preserve"> Institucional</w:t>
      </w:r>
      <w:r w:rsidRPr="00726D9A">
        <w:rPr>
          <w:rFonts w:ascii="Arial" w:hAnsi="Arial" w:cs="Arial"/>
          <w:lang w:val="es-ES"/>
        </w:rPr>
        <w:t xml:space="preserve">, responde a la necesidad de consolidar un Estado con cultura de </w:t>
      </w:r>
      <w:r w:rsidR="00973431" w:rsidRPr="00726D9A">
        <w:rPr>
          <w:rFonts w:ascii="Arial" w:hAnsi="Arial" w:cs="Arial"/>
          <w:lang w:val="es-GT"/>
        </w:rPr>
        <w:t>gobierno abierto y electrónico, para da</w:t>
      </w:r>
      <w:r w:rsidRPr="00726D9A">
        <w:rPr>
          <w:rFonts w:ascii="Arial" w:hAnsi="Arial" w:cs="Arial"/>
          <w:lang w:val="es-ES"/>
        </w:rPr>
        <w:t xml:space="preserve">r seguimiento a la ejecución de las políticas vinculadas con la temática.   </w:t>
      </w:r>
    </w:p>
    <w:p w14:paraId="6BFD42CC" w14:textId="77777777" w:rsidR="00F22FA2" w:rsidRPr="00726D9A" w:rsidRDefault="00F22FA2" w:rsidP="00F22FA2">
      <w:pPr>
        <w:spacing w:before="100" w:beforeAutospacing="1" w:after="100" w:afterAutospacing="1"/>
        <w:contextualSpacing/>
        <w:rPr>
          <w:rFonts w:ascii="Arial" w:hAnsi="Arial" w:cs="Arial"/>
          <w:lang w:val="es-ES"/>
        </w:rPr>
      </w:pPr>
    </w:p>
    <w:p w14:paraId="3A9749AE" w14:textId="729BFF07" w:rsidR="00FC7951" w:rsidRPr="00726D9A" w:rsidRDefault="00FC7951" w:rsidP="00F22FA2">
      <w:pPr>
        <w:spacing w:before="100" w:beforeAutospacing="1" w:after="100" w:afterAutospacing="1"/>
        <w:contextualSpacing/>
        <w:rPr>
          <w:rFonts w:ascii="Arial" w:hAnsi="Arial" w:cs="Arial"/>
          <w:lang w:val="es-ES"/>
        </w:rPr>
      </w:pPr>
      <w:r w:rsidRPr="00726D9A">
        <w:rPr>
          <w:rFonts w:ascii="Arial" w:hAnsi="Arial" w:cs="Arial"/>
          <w:lang w:val="es-ES"/>
        </w:rPr>
        <w:t xml:space="preserve">Para dotar a </w:t>
      </w:r>
      <w:r w:rsidR="00607908">
        <w:rPr>
          <w:rFonts w:ascii="Arial" w:hAnsi="Arial" w:cs="Arial"/>
          <w:lang w:val="es-GT"/>
        </w:rPr>
        <w:t>l</w:t>
      </w:r>
      <w:r w:rsidR="0067787B" w:rsidRPr="00726D9A">
        <w:rPr>
          <w:rFonts w:ascii="Arial" w:hAnsi="Arial" w:cs="Arial"/>
          <w:lang w:val="es-GT"/>
        </w:rPr>
        <w:t xml:space="preserve">a Comisión Presidencial de Gobierno Abierto y Electrónico </w:t>
      </w:r>
      <w:r w:rsidRPr="00726D9A">
        <w:rPr>
          <w:rFonts w:ascii="Arial" w:hAnsi="Arial" w:cs="Arial"/>
          <w:lang w:val="es-ES"/>
        </w:rPr>
        <w:t>de un plan que le permita organizar una gestión orientada a resultados y avanzar en la implementación de las políticas relacionadas, se inició la construcción del presente, bajo metodología y lineamientos recomendados por</w:t>
      </w:r>
      <w:r w:rsidR="00973431" w:rsidRPr="00726D9A">
        <w:rPr>
          <w:rFonts w:ascii="Arial" w:hAnsi="Arial" w:cs="Arial"/>
          <w:lang w:val="es-ES"/>
        </w:rPr>
        <w:t xml:space="preserve"> </w:t>
      </w:r>
      <w:r w:rsidRPr="00726D9A">
        <w:rPr>
          <w:rFonts w:ascii="Arial" w:hAnsi="Arial" w:cs="Arial"/>
          <w:b/>
          <w:lang w:val="es-ES"/>
        </w:rPr>
        <w:t>SEGEPLAN,</w:t>
      </w:r>
      <w:r w:rsidRPr="00726D9A">
        <w:rPr>
          <w:rFonts w:ascii="Arial" w:hAnsi="Arial" w:cs="Arial"/>
          <w:lang w:val="es-ES"/>
        </w:rPr>
        <w:t xml:space="preserve"> donde participaron directores, autoridades superiores y asesores, definiendo el Plan Estra</w:t>
      </w:r>
      <w:r w:rsidR="00FB3310" w:rsidRPr="00726D9A">
        <w:rPr>
          <w:rFonts w:ascii="Arial" w:hAnsi="Arial" w:cs="Arial"/>
          <w:lang w:val="es-ES"/>
        </w:rPr>
        <w:t>tégico Institucional 20</w:t>
      </w:r>
      <w:r w:rsidR="00A46C22" w:rsidRPr="00726D9A">
        <w:rPr>
          <w:rFonts w:ascii="Arial" w:hAnsi="Arial" w:cs="Arial"/>
          <w:lang w:val="es-ES"/>
        </w:rPr>
        <w:t>2</w:t>
      </w:r>
      <w:r w:rsidR="00AA0D36" w:rsidRPr="00726D9A">
        <w:rPr>
          <w:rFonts w:ascii="Arial" w:hAnsi="Arial" w:cs="Arial"/>
          <w:lang w:val="es-ES"/>
        </w:rPr>
        <w:t>2</w:t>
      </w:r>
      <w:r w:rsidR="00FB3310" w:rsidRPr="00726D9A">
        <w:rPr>
          <w:rFonts w:ascii="Arial" w:hAnsi="Arial" w:cs="Arial"/>
          <w:lang w:val="es-ES"/>
        </w:rPr>
        <w:t>–20</w:t>
      </w:r>
      <w:r w:rsidR="00A46C22" w:rsidRPr="00726D9A">
        <w:rPr>
          <w:rFonts w:ascii="Arial" w:hAnsi="Arial" w:cs="Arial"/>
          <w:lang w:val="es-ES"/>
        </w:rPr>
        <w:t>2</w:t>
      </w:r>
      <w:r w:rsidR="00AA0D36" w:rsidRPr="00726D9A">
        <w:rPr>
          <w:rFonts w:ascii="Arial" w:hAnsi="Arial" w:cs="Arial"/>
          <w:lang w:val="es-ES"/>
        </w:rPr>
        <w:t>6</w:t>
      </w:r>
      <w:r w:rsidR="00FB3310" w:rsidRPr="00726D9A">
        <w:rPr>
          <w:rFonts w:ascii="Arial" w:hAnsi="Arial" w:cs="Arial"/>
          <w:lang w:val="es-ES"/>
        </w:rPr>
        <w:t>.</w:t>
      </w:r>
    </w:p>
    <w:p w14:paraId="72963188" w14:textId="77777777" w:rsidR="00F22FA2" w:rsidRPr="00726D9A" w:rsidRDefault="00F22FA2" w:rsidP="00F22FA2">
      <w:pPr>
        <w:spacing w:before="100" w:beforeAutospacing="1" w:after="100" w:afterAutospacing="1"/>
        <w:contextualSpacing/>
        <w:rPr>
          <w:rFonts w:ascii="Arial" w:hAnsi="Arial" w:cs="Arial"/>
          <w:lang w:val="es-ES"/>
        </w:rPr>
      </w:pPr>
    </w:p>
    <w:p w14:paraId="58F26A7B" w14:textId="6DA4A5E3" w:rsidR="00FC7951" w:rsidRPr="005D6D3F" w:rsidRDefault="00FC7951" w:rsidP="00F22FA2">
      <w:pPr>
        <w:spacing w:before="100" w:beforeAutospacing="1" w:after="100" w:afterAutospacing="1"/>
        <w:contextualSpacing/>
        <w:rPr>
          <w:rFonts w:ascii="Arial" w:hAnsi="Arial" w:cs="Arial"/>
          <w:lang w:val="es-ES"/>
        </w:rPr>
      </w:pPr>
      <w:r w:rsidRPr="005D6D3F">
        <w:rPr>
          <w:rFonts w:ascii="Arial" w:hAnsi="Arial" w:cs="Arial"/>
          <w:lang w:val="es-ES"/>
        </w:rPr>
        <w:t xml:space="preserve">Este documento presenta los contenidos del Plan </w:t>
      </w:r>
      <w:r w:rsidR="00293D58">
        <w:rPr>
          <w:rFonts w:ascii="Arial" w:hAnsi="Arial" w:cs="Arial"/>
          <w:lang w:val="es-ES"/>
        </w:rPr>
        <w:t>E</w:t>
      </w:r>
      <w:r w:rsidRPr="005D6D3F">
        <w:rPr>
          <w:rFonts w:ascii="Arial" w:hAnsi="Arial" w:cs="Arial"/>
          <w:lang w:val="es-ES"/>
        </w:rPr>
        <w:t xml:space="preserve">stratégico </w:t>
      </w:r>
      <w:r w:rsidR="004A5F28" w:rsidRPr="005D6D3F">
        <w:rPr>
          <w:rFonts w:ascii="Arial" w:hAnsi="Arial" w:cs="Arial"/>
          <w:lang w:val="es-ES"/>
        </w:rPr>
        <w:t xml:space="preserve">Institucional contemplados en </w:t>
      </w:r>
      <w:r w:rsidR="00607908">
        <w:rPr>
          <w:rFonts w:ascii="Arial" w:hAnsi="Arial" w:cs="Arial"/>
          <w:lang w:val="es-ES"/>
        </w:rPr>
        <w:t>seis</w:t>
      </w:r>
      <w:r w:rsidRPr="005D6D3F">
        <w:rPr>
          <w:rFonts w:ascii="Arial" w:hAnsi="Arial" w:cs="Arial"/>
          <w:lang w:val="es-ES"/>
        </w:rPr>
        <w:t xml:space="preserve"> capítulos denominados:</w:t>
      </w:r>
      <w:r w:rsidR="00E6505C" w:rsidRPr="005D6D3F">
        <w:rPr>
          <w:rFonts w:ascii="Arial" w:hAnsi="Arial" w:cs="Arial"/>
          <w:lang w:val="es-ES"/>
        </w:rPr>
        <w:t xml:space="preserve"> 1. </w:t>
      </w:r>
      <w:r w:rsidR="004A5F28" w:rsidRPr="005D6D3F">
        <w:rPr>
          <w:rFonts w:ascii="Arial" w:hAnsi="Arial" w:cs="Arial"/>
          <w:lang w:val="es-ES"/>
        </w:rPr>
        <w:t>Análisis del Plan Estratégico Institucional</w:t>
      </w:r>
      <w:r w:rsidR="00607908">
        <w:rPr>
          <w:rFonts w:ascii="Arial" w:hAnsi="Arial" w:cs="Arial"/>
          <w:lang w:val="es-ES"/>
        </w:rPr>
        <w:t>,</w:t>
      </w:r>
      <w:r w:rsidR="004A5F28" w:rsidRPr="005D6D3F">
        <w:rPr>
          <w:rFonts w:ascii="Arial" w:hAnsi="Arial" w:cs="Arial"/>
          <w:lang w:val="es-ES"/>
        </w:rPr>
        <w:t xml:space="preserve"> </w:t>
      </w:r>
      <w:r w:rsidR="00E6505C" w:rsidRPr="005D6D3F">
        <w:rPr>
          <w:rFonts w:ascii="Arial" w:hAnsi="Arial" w:cs="Arial"/>
          <w:lang w:val="es-ES"/>
        </w:rPr>
        <w:t>2</w:t>
      </w:r>
      <w:r w:rsidRPr="005D6D3F">
        <w:rPr>
          <w:rFonts w:ascii="Arial" w:hAnsi="Arial" w:cs="Arial"/>
          <w:lang w:val="es-ES"/>
        </w:rPr>
        <w:t>.</w:t>
      </w:r>
      <w:r w:rsidR="004A5F28" w:rsidRPr="005D6D3F">
        <w:rPr>
          <w:rFonts w:ascii="Arial" w:hAnsi="Arial" w:cs="Arial"/>
          <w:lang w:val="es-ES"/>
        </w:rPr>
        <w:t xml:space="preserve"> Formulación de Resultados, Indicadores y Metas</w:t>
      </w:r>
      <w:r w:rsidR="00607908">
        <w:rPr>
          <w:rFonts w:ascii="Arial" w:hAnsi="Arial" w:cs="Arial"/>
          <w:lang w:val="es-ES"/>
        </w:rPr>
        <w:t>,</w:t>
      </w:r>
      <w:r w:rsidR="004A5F28" w:rsidRPr="005D6D3F">
        <w:rPr>
          <w:rFonts w:ascii="Arial" w:hAnsi="Arial" w:cs="Arial"/>
          <w:lang w:val="es-ES"/>
        </w:rPr>
        <w:t xml:space="preserve"> </w:t>
      </w:r>
      <w:r w:rsidR="00E6505C" w:rsidRPr="005D6D3F">
        <w:rPr>
          <w:rFonts w:ascii="Arial" w:hAnsi="Arial" w:cs="Arial"/>
          <w:lang w:val="es-ES"/>
        </w:rPr>
        <w:t>3</w:t>
      </w:r>
      <w:r w:rsidRPr="005D6D3F">
        <w:rPr>
          <w:rFonts w:ascii="Arial" w:hAnsi="Arial" w:cs="Arial"/>
          <w:lang w:val="es-ES"/>
        </w:rPr>
        <w:t xml:space="preserve">. </w:t>
      </w:r>
      <w:r w:rsidR="004A5F28" w:rsidRPr="005D6D3F">
        <w:rPr>
          <w:rFonts w:ascii="Arial" w:hAnsi="Arial" w:cs="Arial"/>
          <w:lang w:val="es-ES"/>
        </w:rPr>
        <w:t>Marco Estratégico Institucional</w:t>
      </w:r>
      <w:r w:rsidR="00607908">
        <w:rPr>
          <w:rFonts w:ascii="Arial" w:hAnsi="Arial" w:cs="Arial"/>
          <w:lang w:val="es-ES"/>
        </w:rPr>
        <w:t>,</w:t>
      </w:r>
      <w:r w:rsidRPr="005D6D3F">
        <w:rPr>
          <w:rFonts w:ascii="Arial" w:hAnsi="Arial" w:cs="Arial"/>
          <w:lang w:val="es-ES"/>
        </w:rPr>
        <w:t xml:space="preserve"> </w:t>
      </w:r>
      <w:r w:rsidR="00E6505C" w:rsidRPr="005D6D3F">
        <w:rPr>
          <w:rFonts w:ascii="Arial" w:hAnsi="Arial" w:cs="Arial"/>
          <w:lang w:val="es-ES"/>
        </w:rPr>
        <w:t>4</w:t>
      </w:r>
      <w:r w:rsidRPr="005D6D3F">
        <w:rPr>
          <w:rFonts w:ascii="Arial" w:hAnsi="Arial" w:cs="Arial"/>
          <w:lang w:val="es-ES"/>
        </w:rPr>
        <w:t>.</w:t>
      </w:r>
      <w:r w:rsidR="00E6505C" w:rsidRPr="005D6D3F">
        <w:rPr>
          <w:rFonts w:ascii="Arial" w:hAnsi="Arial" w:cs="Arial"/>
          <w:lang w:val="es-ES"/>
        </w:rPr>
        <w:t xml:space="preserve"> </w:t>
      </w:r>
      <w:r w:rsidR="004A5F28" w:rsidRPr="005D6D3F">
        <w:rPr>
          <w:rFonts w:ascii="Arial" w:hAnsi="Arial" w:cs="Arial"/>
          <w:lang w:val="es-ES"/>
        </w:rPr>
        <w:t>Seguimiento a nivel Estratégico</w:t>
      </w:r>
      <w:r w:rsidR="00607908">
        <w:rPr>
          <w:rFonts w:ascii="Arial" w:hAnsi="Arial" w:cs="Arial"/>
          <w:lang w:val="es-ES"/>
        </w:rPr>
        <w:t>, 5. Planificación Operativa Multianual y 6. Planificación Anual y Cuatrimestral</w:t>
      </w:r>
      <w:r w:rsidR="004A5F28" w:rsidRPr="005D6D3F">
        <w:rPr>
          <w:rFonts w:ascii="Arial" w:hAnsi="Arial" w:cs="Arial"/>
          <w:lang w:val="es-ES"/>
        </w:rPr>
        <w:t>.</w:t>
      </w:r>
      <w:r w:rsidR="00842836" w:rsidRPr="005D6D3F">
        <w:rPr>
          <w:rFonts w:ascii="Arial" w:hAnsi="Arial" w:cs="Arial"/>
          <w:lang w:val="es-GT"/>
        </w:rPr>
        <w:t xml:space="preserve"> </w:t>
      </w:r>
    </w:p>
    <w:p w14:paraId="014EEB21" w14:textId="06F72552" w:rsidR="00FC7951" w:rsidRPr="00726D9A" w:rsidRDefault="00FC7951" w:rsidP="00D42E66">
      <w:pPr>
        <w:spacing w:before="100" w:beforeAutospacing="1" w:after="100" w:afterAutospacing="1" w:line="264" w:lineRule="auto"/>
        <w:rPr>
          <w:rFonts w:ascii="Arial" w:hAnsi="Arial" w:cs="Arial"/>
          <w:lang w:val="es-ES"/>
        </w:rPr>
      </w:pPr>
    </w:p>
    <w:p w14:paraId="525F7874" w14:textId="339CE6CA" w:rsidR="00F22FA2" w:rsidRPr="00726D9A" w:rsidRDefault="00F22FA2" w:rsidP="00D42E66">
      <w:pPr>
        <w:spacing w:before="100" w:beforeAutospacing="1" w:after="100" w:afterAutospacing="1" w:line="264" w:lineRule="auto"/>
        <w:rPr>
          <w:rFonts w:ascii="Arial" w:hAnsi="Arial" w:cs="Arial"/>
          <w:lang w:val="es-ES"/>
        </w:rPr>
      </w:pPr>
    </w:p>
    <w:p w14:paraId="158D1A66" w14:textId="59B83E55" w:rsidR="00F22FA2" w:rsidRDefault="00F22FA2" w:rsidP="00D42E66">
      <w:pPr>
        <w:spacing w:before="100" w:beforeAutospacing="1" w:after="100" w:afterAutospacing="1" w:line="264" w:lineRule="auto"/>
        <w:rPr>
          <w:rFonts w:ascii="Arial" w:hAnsi="Arial" w:cs="Arial"/>
          <w:lang w:val="es-ES"/>
        </w:rPr>
      </w:pPr>
    </w:p>
    <w:p w14:paraId="6773B820" w14:textId="7D3EABF5" w:rsidR="00712CC3" w:rsidRPr="00726D9A" w:rsidRDefault="00DE56FE" w:rsidP="00AA1EB6">
      <w:pPr>
        <w:spacing w:line="276" w:lineRule="auto"/>
        <w:jc w:val="center"/>
        <w:rPr>
          <w:rFonts w:ascii="Arial" w:hAnsi="Arial" w:cs="Arial"/>
          <w:b/>
          <w:sz w:val="28"/>
          <w:szCs w:val="28"/>
          <w:lang w:val="es-MX"/>
        </w:rPr>
      </w:pPr>
      <w:r w:rsidRPr="00726D9A">
        <w:rPr>
          <w:rFonts w:ascii="Arial" w:hAnsi="Arial" w:cs="Arial"/>
          <w:b/>
          <w:sz w:val="28"/>
          <w:szCs w:val="28"/>
          <w:lang w:val="es-MX"/>
        </w:rPr>
        <w:lastRenderedPageBreak/>
        <w:t>Contexto</w:t>
      </w:r>
    </w:p>
    <w:p w14:paraId="5D6B9B83" w14:textId="195DDB7F" w:rsidR="00EC1F78" w:rsidRDefault="00931295" w:rsidP="00F22FA2">
      <w:pPr>
        <w:spacing w:after="0"/>
        <w:contextualSpacing/>
        <w:rPr>
          <w:rFonts w:ascii="Arial" w:hAnsi="Arial" w:cs="Arial"/>
          <w:lang w:val="es-GT"/>
        </w:rPr>
      </w:pPr>
      <w:r w:rsidRPr="00726D9A">
        <w:rPr>
          <w:rFonts w:ascii="Arial" w:hAnsi="Arial" w:cs="Arial"/>
          <w:lang w:val="es-GT"/>
        </w:rPr>
        <w:t xml:space="preserve">Según los datos de la </w:t>
      </w:r>
      <w:bookmarkStart w:id="0" w:name="_Hlk38800428"/>
      <w:r w:rsidRPr="00726D9A">
        <w:rPr>
          <w:rFonts w:ascii="Arial" w:hAnsi="Arial" w:cs="Arial"/>
          <w:lang w:val="es-GT"/>
        </w:rPr>
        <w:t xml:space="preserve">Fundación para el Desarrollo de Guatemala </w:t>
      </w:r>
      <w:bookmarkEnd w:id="0"/>
      <w:r w:rsidRPr="00726D9A">
        <w:rPr>
          <w:rFonts w:ascii="Arial" w:hAnsi="Arial" w:cs="Arial"/>
          <w:lang w:val="es-GT"/>
        </w:rPr>
        <w:t>para el año 201</w:t>
      </w:r>
      <w:r w:rsidR="00CC13EC" w:rsidRPr="00726D9A">
        <w:rPr>
          <w:rFonts w:ascii="Arial" w:hAnsi="Arial" w:cs="Arial"/>
          <w:lang w:val="es-GT"/>
        </w:rPr>
        <w:t>9</w:t>
      </w:r>
      <w:r w:rsidRPr="00726D9A">
        <w:rPr>
          <w:rFonts w:ascii="Arial" w:hAnsi="Arial" w:cs="Arial"/>
          <w:lang w:val="es-GT"/>
        </w:rPr>
        <w:t>, e</w:t>
      </w:r>
      <w:r w:rsidR="00EC1F78" w:rsidRPr="00726D9A">
        <w:rPr>
          <w:rFonts w:ascii="Arial" w:hAnsi="Arial" w:cs="Arial"/>
          <w:lang w:val="es-GT"/>
        </w:rPr>
        <w:t xml:space="preserve">l Índice de Percepción de la Corrupción </w:t>
      </w:r>
      <w:r w:rsidR="00AA0D36" w:rsidRPr="00726D9A">
        <w:rPr>
          <w:rFonts w:ascii="Arial" w:hAnsi="Arial" w:cs="Arial"/>
          <w:lang w:val="es-GT"/>
        </w:rPr>
        <w:t>-</w:t>
      </w:r>
      <w:r w:rsidR="00EC1F78" w:rsidRPr="00726D9A">
        <w:rPr>
          <w:rFonts w:ascii="Arial" w:hAnsi="Arial" w:cs="Arial"/>
          <w:lang w:val="es-GT"/>
        </w:rPr>
        <w:t>IPC</w:t>
      </w:r>
      <w:r w:rsidR="00AA0D36" w:rsidRPr="00726D9A">
        <w:rPr>
          <w:rFonts w:ascii="Arial" w:hAnsi="Arial" w:cs="Arial"/>
          <w:lang w:val="es-GT"/>
        </w:rPr>
        <w:t>-</w:t>
      </w:r>
      <w:r w:rsidR="00EC1F78" w:rsidRPr="00726D9A">
        <w:rPr>
          <w:rFonts w:ascii="Arial" w:hAnsi="Arial" w:cs="Arial"/>
          <w:lang w:val="es-GT"/>
        </w:rPr>
        <w:t xml:space="preserve"> clasifica a los países según el grado de corrupción que se percibe como existente entre los funcionarios públicos y políticos.</w:t>
      </w:r>
      <w:r w:rsidR="000E4B12">
        <w:rPr>
          <w:rFonts w:ascii="Arial" w:hAnsi="Arial" w:cs="Arial"/>
          <w:lang w:val="es-GT"/>
        </w:rPr>
        <w:t xml:space="preserve"> </w:t>
      </w:r>
      <w:r w:rsidR="00EC1F78" w:rsidRPr="00726D9A">
        <w:rPr>
          <w:rFonts w:ascii="Arial" w:hAnsi="Arial" w:cs="Arial"/>
          <w:lang w:val="es-GT"/>
        </w:rPr>
        <w:t>Los datos relacionados con la corrupción se obtienen de sondeos a expertos y a empresas, llevados a cabo por varias instituciones independientes y acreditadas.  El IPC refleja opiniones de todo el mundo, incluyendo aquellas de expertos que residen en los países evaluados.</w:t>
      </w:r>
    </w:p>
    <w:p w14:paraId="5EFC2ADF" w14:textId="77777777" w:rsidR="00726D9A" w:rsidRPr="00726D9A" w:rsidRDefault="00726D9A" w:rsidP="00F22FA2">
      <w:pPr>
        <w:spacing w:after="0"/>
        <w:contextualSpacing/>
        <w:rPr>
          <w:rFonts w:ascii="Arial" w:hAnsi="Arial" w:cs="Arial"/>
          <w:lang w:val="es-GT"/>
        </w:rPr>
      </w:pPr>
    </w:p>
    <w:p w14:paraId="0439D30D" w14:textId="40BA48E4" w:rsidR="007C6CA1" w:rsidRDefault="00EC1F78" w:rsidP="00F22FA2">
      <w:pPr>
        <w:spacing w:after="0"/>
        <w:contextualSpacing/>
        <w:rPr>
          <w:rFonts w:ascii="Arial" w:hAnsi="Arial" w:cs="Arial"/>
          <w:lang w:val="es-GT"/>
        </w:rPr>
      </w:pPr>
      <w:r w:rsidRPr="00726D9A">
        <w:rPr>
          <w:rFonts w:ascii="Arial" w:hAnsi="Arial" w:cs="Arial"/>
          <w:lang w:val="es-GT"/>
        </w:rPr>
        <w:t>No hay que perder de vista que el IPC no es una medida de una variable matemáticamente elaborada, más bien es una evaluación que se basa en la percepción de prácticas corruptas e</w:t>
      </w:r>
      <w:r w:rsidR="00A9696B" w:rsidRPr="00726D9A">
        <w:rPr>
          <w:rFonts w:ascii="Arial" w:hAnsi="Arial" w:cs="Arial"/>
          <w:lang w:val="es-GT"/>
        </w:rPr>
        <w:t xml:space="preserve">n la esfera pública de un país. </w:t>
      </w:r>
    </w:p>
    <w:p w14:paraId="458B1DAE" w14:textId="77777777" w:rsidR="000E4B12" w:rsidRPr="00726D9A" w:rsidRDefault="000E4B12" w:rsidP="00F22FA2">
      <w:pPr>
        <w:spacing w:after="0"/>
        <w:contextualSpacing/>
        <w:rPr>
          <w:rFonts w:ascii="Arial" w:hAnsi="Arial" w:cs="Arial"/>
          <w:lang w:val="es-GT"/>
        </w:rPr>
      </w:pPr>
    </w:p>
    <w:p w14:paraId="396240C3" w14:textId="6EB4239F" w:rsidR="00416053" w:rsidRDefault="00416053" w:rsidP="00F22FA2">
      <w:pPr>
        <w:spacing w:after="0"/>
        <w:contextualSpacing/>
        <w:rPr>
          <w:rFonts w:ascii="Arial" w:hAnsi="Arial" w:cs="Arial"/>
          <w:lang w:val="es-GT"/>
        </w:rPr>
      </w:pPr>
      <w:r w:rsidRPr="00726D9A">
        <w:rPr>
          <w:rFonts w:ascii="Arial" w:hAnsi="Arial" w:cs="Arial"/>
          <w:lang w:val="es-GT"/>
        </w:rPr>
        <w:t xml:space="preserve">Según la medición que realiza la organización </w:t>
      </w:r>
      <w:r w:rsidR="00532A7C" w:rsidRPr="00726D9A">
        <w:rPr>
          <w:rFonts w:ascii="Arial" w:hAnsi="Arial" w:cs="Arial"/>
          <w:lang w:val="es-GT"/>
        </w:rPr>
        <w:t xml:space="preserve">de </w:t>
      </w:r>
      <w:r w:rsidRPr="00726D9A">
        <w:rPr>
          <w:rFonts w:ascii="Arial" w:hAnsi="Arial" w:cs="Arial"/>
          <w:lang w:val="es-GT"/>
        </w:rPr>
        <w:t xml:space="preserve">Transparencia Internacional, </w:t>
      </w:r>
      <w:r w:rsidR="00A9696B" w:rsidRPr="00726D9A">
        <w:rPr>
          <w:rFonts w:ascii="Arial" w:hAnsi="Arial" w:cs="Arial"/>
          <w:lang w:val="es-GT"/>
        </w:rPr>
        <w:t>l</w:t>
      </w:r>
      <w:r w:rsidRPr="00726D9A">
        <w:rPr>
          <w:rFonts w:ascii="Arial" w:hAnsi="Arial" w:cs="Arial"/>
          <w:lang w:val="es-GT"/>
        </w:rPr>
        <w:t>a puntuación del IPC correspondiente a un país o territorio</w:t>
      </w:r>
      <w:r w:rsidR="00F360C0" w:rsidRPr="00726D9A">
        <w:rPr>
          <w:rFonts w:ascii="Arial" w:hAnsi="Arial" w:cs="Arial"/>
          <w:lang w:val="es-GT"/>
        </w:rPr>
        <w:t xml:space="preserve"> e</w:t>
      </w:r>
      <w:r w:rsidRPr="00726D9A">
        <w:rPr>
          <w:rFonts w:ascii="Arial" w:hAnsi="Arial" w:cs="Arial"/>
          <w:lang w:val="es-GT"/>
        </w:rPr>
        <w:t xml:space="preserve"> indica el grado de corrupción en el sector público según la percepción de empresarios y analistas del país, entre 100 (percepción de ausencia de corrupción) y 0 (percepción de muy corrupto)</w:t>
      </w:r>
      <w:r w:rsidR="00726D9A">
        <w:rPr>
          <w:rFonts w:ascii="Arial" w:hAnsi="Arial" w:cs="Arial"/>
          <w:lang w:val="es-GT"/>
        </w:rPr>
        <w:t>.</w:t>
      </w:r>
    </w:p>
    <w:p w14:paraId="0FC789EB" w14:textId="77777777" w:rsidR="00726D9A" w:rsidRPr="00726D9A" w:rsidRDefault="00726D9A" w:rsidP="00F22FA2">
      <w:pPr>
        <w:spacing w:after="0"/>
        <w:contextualSpacing/>
        <w:rPr>
          <w:rFonts w:ascii="Arial" w:hAnsi="Arial" w:cs="Arial"/>
          <w:lang w:val="es-GT"/>
        </w:rPr>
      </w:pPr>
    </w:p>
    <w:p w14:paraId="095B44AC" w14:textId="2E1D0A63" w:rsidR="007C6CA1" w:rsidRDefault="00CA2990" w:rsidP="00F22FA2">
      <w:pPr>
        <w:spacing w:after="0"/>
        <w:contextualSpacing/>
        <w:rPr>
          <w:rFonts w:ascii="Arial" w:hAnsi="Arial" w:cs="Arial"/>
          <w:lang w:val="es-GT"/>
        </w:rPr>
      </w:pPr>
      <w:r w:rsidRPr="00726D9A">
        <w:rPr>
          <w:rFonts w:ascii="Arial" w:hAnsi="Arial" w:cs="Arial"/>
          <w:lang w:val="es-GT"/>
        </w:rPr>
        <w:t xml:space="preserve">En los resultados 2019, </w:t>
      </w:r>
      <w:r w:rsidR="00EC1F78" w:rsidRPr="00726D9A">
        <w:rPr>
          <w:rFonts w:ascii="Arial" w:hAnsi="Arial" w:cs="Arial"/>
          <w:lang w:val="es-GT"/>
        </w:rPr>
        <w:t>Guatemala obtuvo una puntuación de 2</w:t>
      </w:r>
      <w:r w:rsidRPr="00726D9A">
        <w:rPr>
          <w:rFonts w:ascii="Arial" w:hAnsi="Arial" w:cs="Arial"/>
          <w:lang w:val="es-GT"/>
        </w:rPr>
        <w:t>6</w:t>
      </w:r>
      <w:r w:rsidR="00EC1F78" w:rsidRPr="00726D9A">
        <w:rPr>
          <w:rFonts w:ascii="Arial" w:hAnsi="Arial" w:cs="Arial"/>
          <w:lang w:val="es-GT"/>
        </w:rPr>
        <w:t xml:space="preserve"> sobre 100, posicionándose en la casilla</w:t>
      </w:r>
      <w:r w:rsidR="00532A7C" w:rsidRPr="00726D9A">
        <w:rPr>
          <w:rFonts w:ascii="Arial" w:hAnsi="Arial" w:cs="Arial"/>
          <w:lang w:val="es-GT"/>
        </w:rPr>
        <w:t xml:space="preserve"> 14</w:t>
      </w:r>
      <w:r w:rsidRPr="00726D9A">
        <w:rPr>
          <w:rFonts w:ascii="Arial" w:hAnsi="Arial" w:cs="Arial"/>
          <w:lang w:val="es-GT"/>
        </w:rPr>
        <w:t>6</w:t>
      </w:r>
      <w:r w:rsidR="00532A7C" w:rsidRPr="00726D9A">
        <w:rPr>
          <w:rFonts w:ascii="Arial" w:hAnsi="Arial" w:cs="Arial"/>
          <w:lang w:val="es-GT"/>
        </w:rPr>
        <w:t xml:space="preserve"> de 180 países. El país bajó</w:t>
      </w:r>
      <w:r w:rsidR="00EC1F78" w:rsidRPr="00726D9A">
        <w:rPr>
          <w:rFonts w:ascii="Arial" w:hAnsi="Arial" w:cs="Arial"/>
          <w:lang w:val="es-GT"/>
        </w:rPr>
        <w:t xml:space="preserve"> </w:t>
      </w:r>
      <w:r w:rsidR="000E4B12">
        <w:rPr>
          <w:rFonts w:ascii="Arial" w:hAnsi="Arial" w:cs="Arial"/>
          <w:lang w:val="es-GT"/>
        </w:rPr>
        <w:t>1</w:t>
      </w:r>
      <w:r w:rsidR="00EC1F78" w:rsidRPr="00726D9A">
        <w:rPr>
          <w:rFonts w:ascii="Arial" w:hAnsi="Arial" w:cs="Arial"/>
          <w:lang w:val="es-GT"/>
        </w:rPr>
        <w:t xml:space="preserve"> </w:t>
      </w:r>
      <w:r w:rsidR="009742CF" w:rsidRPr="00726D9A">
        <w:rPr>
          <w:rFonts w:ascii="Arial" w:hAnsi="Arial" w:cs="Arial"/>
          <w:lang w:val="es-GT"/>
        </w:rPr>
        <w:t>punto en comparación con el año anterior, retrocediendo dos p</w:t>
      </w:r>
      <w:r w:rsidRPr="00726D9A">
        <w:rPr>
          <w:rFonts w:ascii="Arial" w:hAnsi="Arial" w:cs="Arial"/>
          <w:lang w:val="es-GT"/>
        </w:rPr>
        <w:t>osici</w:t>
      </w:r>
      <w:r w:rsidR="009742CF" w:rsidRPr="00726D9A">
        <w:rPr>
          <w:rFonts w:ascii="Arial" w:hAnsi="Arial" w:cs="Arial"/>
          <w:lang w:val="es-GT"/>
        </w:rPr>
        <w:t>ones</w:t>
      </w:r>
      <w:r w:rsidR="00EC1F78" w:rsidRPr="00726D9A">
        <w:rPr>
          <w:rFonts w:ascii="Arial" w:hAnsi="Arial" w:cs="Arial"/>
          <w:lang w:val="es-GT"/>
        </w:rPr>
        <w:t xml:space="preserve"> en el rank</w:t>
      </w:r>
      <w:r w:rsidR="00532A7C" w:rsidRPr="00726D9A">
        <w:rPr>
          <w:rFonts w:ascii="Arial" w:hAnsi="Arial" w:cs="Arial"/>
          <w:lang w:val="es-GT"/>
        </w:rPr>
        <w:t>ing</w:t>
      </w:r>
      <w:r w:rsidR="00EC1F78" w:rsidRPr="00726D9A">
        <w:rPr>
          <w:rFonts w:ascii="Arial" w:hAnsi="Arial" w:cs="Arial"/>
          <w:lang w:val="es-GT"/>
        </w:rPr>
        <w:t xml:space="preserve"> mundial</w:t>
      </w:r>
      <w:r w:rsidR="009742CF" w:rsidRPr="00726D9A">
        <w:rPr>
          <w:rFonts w:ascii="Arial" w:hAnsi="Arial" w:cs="Arial"/>
          <w:lang w:val="es-GT"/>
        </w:rPr>
        <w:t>.</w:t>
      </w:r>
    </w:p>
    <w:p w14:paraId="2B245181" w14:textId="77777777" w:rsidR="000E4B12" w:rsidRPr="00726D9A" w:rsidRDefault="000E4B12" w:rsidP="00F22FA2">
      <w:pPr>
        <w:spacing w:after="0"/>
        <w:contextualSpacing/>
        <w:rPr>
          <w:rFonts w:ascii="Arial" w:hAnsi="Arial" w:cs="Arial"/>
          <w:lang w:val="es-GT"/>
        </w:rPr>
      </w:pPr>
    </w:p>
    <w:p w14:paraId="0D662712" w14:textId="7502B949" w:rsidR="00EC1F78" w:rsidRDefault="00EC1F78" w:rsidP="00F22FA2">
      <w:pPr>
        <w:spacing w:after="0"/>
        <w:contextualSpacing/>
        <w:rPr>
          <w:rFonts w:ascii="Arial" w:hAnsi="Arial" w:cs="Arial"/>
          <w:lang w:val="es-GT"/>
        </w:rPr>
      </w:pPr>
      <w:r w:rsidRPr="00726D9A">
        <w:rPr>
          <w:rFonts w:ascii="Arial" w:hAnsi="Arial" w:cs="Arial"/>
          <w:lang w:val="es-GT"/>
        </w:rPr>
        <w:t xml:space="preserve">El índice destaca que la mayoría de </w:t>
      </w:r>
      <w:r w:rsidR="00650E40" w:rsidRPr="00726D9A">
        <w:rPr>
          <w:rFonts w:ascii="Arial" w:hAnsi="Arial" w:cs="Arial"/>
          <w:lang w:val="es-GT"/>
        </w:rPr>
        <w:t>los países</w:t>
      </w:r>
      <w:r w:rsidRPr="00726D9A">
        <w:rPr>
          <w:rFonts w:ascii="Arial" w:hAnsi="Arial" w:cs="Arial"/>
          <w:lang w:val="es-GT"/>
        </w:rPr>
        <w:t xml:space="preserve"> están logrando poco o ningún progreso para </w:t>
      </w:r>
      <w:r w:rsidR="006637E7" w:rsidRPr="00726D9A">
        <w:rPr>
          <w:rFonts w:ascii="Arial" w:hAnsi="Arial" w:cs="Arial"/>
          <w:lang w:val="es-GT"/>
        </w:rPr>
        <w:t>terminar</w:t>
      </w:r>
      <w:r w:rsidRPr="00726D9A">
        <w:rPr>
          <w:rFonts w:ascii="Arial" w:hAnsi="Arial" w:cs="Arial"/>
          <w:lang w:val="es-GT"/>
        </w:rPr>
        <w:t xml:space="preserve"> con la corrupción; ya que más de dos tercios de los países evaluados obtuvieron puntajes por debajo de 50, con una puntuación promedio de 43.</w:t>
      </w:r>
    </w:p>
    <w:p w14:paraId="048B1936" w14:textId="77777777" w:rsidR="00726D9A" w:rsidRPr="00726D9A" w:rsidRDefault="00726D9A" w:rsidP="00F22FA2">
      <w:pPr>
        <w:spacing w:after="0"/>
        <w:contextualSpacing/>
        <w:rPr>
          <w:rFonts w:ascii="Arial" w:hAnsi="Arial" w:cs="Arial"/>
          <w:lang w:val="es-GT"/>
        </w:rPr>
      </w:pPr>
    </w:p>
    <w:p w14:paraId="22F593F0" w14:textId="7A99FB70" w:rsidR="00EC1F78" w:rsidRPr="00726D9A" w:rsidRDefault="00EC1F78" w:rsidP="00F22FA2">
      <w:pPr>
        <w:spacing w:after="0"/>
        <w:contextualSpacing/>
        <w:rPr>
          <w:rFonts w:ascii="Arial" w:hAnsi="Arial" w:cs="Arial"/>
          <w:lang w:val="es-GT"/>
        </w:rPr>
      </w:pPr>
      <w:r w:rsidRPr="00726D9A">
        <w:rPr>
          <w:rFonts w:ascii="Arial" w:hAnsi="Arial" w:cs="Arial"/>
          <w:lang w:val="es-GT"/>
        </w:rPr>
        <w:t>A nivel latinoamericano los países mejor evaluados fueron Uruguay (7</w:t>
      </w:r>
      <w:r w:rsidR="009742CF" w:rsidRPr="00726D9A">
        <w:rPr>
          <w:rFonts w:ascii="Arial" w:hAnsi="Arial" w:cs="Arial"/>
          <w:lang w:val="es-GT"/>
        </w:rPr>
        <w:t>1</w:t>
      </w:r>
      <w:r w:rsidRPr="00726D9A">
        <w:rPr>
          <w:rFonts w:ascii="Arial" w:hAnsi="Arial" w:cs="Arial"/>
          <w:lang w:val="es-GT"/>
        </w:rPr>
        <w:t xml:space="preserve">), </w:t>
      </w:r>
      <w:r w:rsidR="009742CF" w:rsidRPr="00726D9A">
        <w:rPr>
          <w:rFonts w:ascii="Arial" w:hAnsi="Arial" w:cs="Arial"/>
          <w:lang w:val="es-GT"/>
        </w:rPr>
        <w:t xml:space="preserve">Estados Unidos (69) y </w:t>
      </w:r>
      <w:r w:rsidRPr="00726D9A">
        <w:rPr>
          <w:rFonts w:ascii="Arial" w:hAnsi="Arial" w:cs="Arial"/>
          <w:lang w:val="es-GT"/>
        </w:rPr>
        <w:t>Chile (67)</w:t>
      </w:r>
      <w:r w:rsidR="009742CF" w:rsidRPr="00726D9A">
        <w:rPr>
          <w:rFonts w:ascii="Arial" w:hAnsi="Arial" w:cs="Arial"/>
          <w:lang w:val="es-GT"/>
        </w:rPr>
        <w:t xml:space="preserve">; </w:t>
      </w:r>
      <w:r w:rsidRPr="00726D9A">
        <w:rPr>
          <w:rFonts w:ascii="Arial" w:hAnsi="Arial" w:cs="Arial"/>
          <w:lang w:val="es-GT"/>
        </w:rPr>
        <w:t>y los peor evaluados Venezuela (1</w:t>
      </w:r>
      <w:r w:rsidR="009742CF" w:rsidRPr="00726D9A">
        <w:rPr>
          <w:rFonts w:ascii="Arial" w:hAnsi="Arial" w:cs="Arial"/>
          <w:lang w:val="es-GT"/>
        </w:rPr>
        <w:t>6</w:t>
      </w:r>
      <w:r w:rsidRPr="00726D9A">
        <w:rPr>
          <w:rFonts w:ascii="Arial" w:hAnsi="Arial" w:cs="Arial"/>
          <w:lang w:val="es-GT"/>
        </w:rPr>
        <w:t>), Nicaragua (2</w:t>
      </w:r>
      <w:r w:rsidR="009742CF" w:rsidRPr="00726D9A">
        <w:rPr>
          <w:rFonts w:ascii="Arial" w:hAnsi="Arial" w:cs="Arial"/>
          <w:lang w:val="es-GT"/>
        </w:rPr>
        <w:t>2</w:t>
      </w:r>
      <w:r w:rsidRPr="00726D9A">
        <w:rPr>
          <w:rFonts w:ascii="Arial" w:hAnsi="Arial" w:cs="Arial"/>
          <w:lang w:val="es-GT"/>
        </w:rPr>
        <w:t>) y Guatemala (2</w:t>
      </w:r>
      <w:r w:rsidR="009742CF" w:rsidRPr="00726D9A">
        <w:rPr>
          <w:rFonts w:ascii="Arial" w:hAnsi="Arial" w:cs="Arial"/>
          <w:lang w:val="es-GT"/>
        </w:rPr>
        <w:t>6</w:t>
      </w:r>
      <w:r w:rsidRPr="00726D9A">
        <w:rPr>
          <w:rFonts w:ascii="Arial" w:hAnsi="Arial" w:cs="Arial"/>
          <w:lang w:val="es-GT"/>
        </w:rPr>
        <w:t>).</w:t>
      </w:r>
    </w:p>
    <w:p w14:paraId="42393315" w14:textId="77777777" w:rsidR="00712CC3" w:rsidRPr="00726D9A" w:rsidRDefault="00712CC3" w:rsidP="00EC1F78">
      <w:pPr>
        <w:spacing w:after="200" w:line="276" w:lineRule="auto"/>
        <w:rPr>
          <w:rFonts w:ascii="Arial" w:hAnsi="Arial" w:cs="Arial"/>
          <w:lang w:val="es-GT"/>
        </w:rPr>
      </w:pPr>
    </w:p>
    <w:p w14:paraId="27697EC1" w14:textId="77777777" w:rsidR="000423D2" w:rsidRPr="00726D9A" w:rsidRDefault="000423D2" w:rsidP="00EC1F78">
      <w:pPr>
        <w:spacing w:after="200" w:line="276" w:lineRule="auto"/>
        <w:rPr>
          <w:rFonts w:ascii="Arial" w:hAnsi="Arial" w:cs="Arial"/>
          <w:lang w:val="es-GT"/>
        </w:rPr>
      </w:pPr>
    </w:p>
    <w:p w14:paraId="15306897" w14:textId="30E02C9C" w:rsidR="000423D2" w:rsidRPr="00726D9A" w:rsidRDefault="000423D2" w:rsidP="00EC1F78">
      <w:pPr>
        <w:spacing w:after="200" w:line="276" w:lineRule="auto"/>
        <w:rPr>
          <w:rFonts w:ascii="Arial" w:hAnsi="Arial" w:cs="Arial"/>
          <w:lang w:val="es-GT"/>
        </w:rPr>
      </w:pPr>
    </w:p>
    <w:p w14:paraId="231C396F" w14:textId="0CD42C39" w:rsidR="00F22FA2" w:rsidRPr="00726D9A" w:rsidRDefault="00F22FA2" w:rsidP="00EC1F78">
      <w:pPr>
        <w:spacing w:after="200" w:line="276" w:lineRule="auto"/>
        <w:rPr>
          <w:rFonts w:ascii="Arial" w:hAnsi="Arial" w:cs="Arial"/>
          <w:lang w:val="es-GT"/>
        </w:rPr>
      </w:pPr>
    </w:p>
    <w:p w14:paraId="42B13277" w14:textId="22E9DC12" w:rsidR="00F22FA2" w:rsidRPr="00726D9A" w:rsidRDefault="00F22FA2" w:rsidP="00EC1F78">
      <w:pPr>
        <w:spacing w:after="200" w:line="276" w:lineRule="auto"/>
        <w:rPr>
          <w:rFonts w:ascii="Arial" w:hAnsi="Arial" w:cs="Arial"/>
          <w:lang w:val="es-GT"/>
        </w:rPr>
      </w:pPr>
    </w:p>
    <w:p w14:paraId="00AC540B" w14:textId="4EFCE969" w:rsidR="00F22FA2" w:rsidRDefault="00F22FA2" w:rsidP="00EC1F78">
      <w:pPr>
        <w:spacing w:after="200" w:line="276" w:lineRule="auto"/>
        <w:rPr>
          <w:rFonts w:ascii="Arial" w:hAnsi="Arial" w:cs="Arial"/>
          <w:lang w:val="es-GT"/>
        </w:rPr>
      </w:pPr>
    </w:p>
    <w:p w14:paraId="6C15F799" w14:textId="77777777" w:rsidR="00935DE7" w:rsidRDefault="00935DE7" w:rsidP="00FA347B">
      <w:pPr>
        <w:spacing w:after="200" w:line="276" w:lineRule="auto"/>
        <w:jc w:val="center"/>
        <w:rPr>
          <w:rFonts w:ascii="Arial" w:hAnsi="Arial" w:cs="Arial"/>
          <w:b/>
          <w:sz w:val="20"/>
          <w:szCs w:val="20"/>
          <w:lang w:val="es-GT"/>
        </w:rPr>
      </w:pPr>
    </w:p>
    <w:p w14:paraId="2D7E570F" w14:textId="644FFFD2" w:rsidR="00712CC3" w:rsidRPr="00726D9A" w:rsidRDefault="00FA347B" w:rsidP="00FA347B">
      <w:pPr>
        <w:spacing w:after="200" w:line="276" w:lineRule="auto"/>
        <w:jc w:val="center"/>
        <w:rPr>
          <w:rFonts w:ascii="Arial" w:hAnsi="Arial" w:cs="Arial"/>
          <w:b/>
          <w:sz w:val="20"/>
          <w:szCs w:val="20"/>
          <w:lang w:val="es-GT"/>
        </w:rPr>
      </w:pPr>
      <w:r w:rsidRPr="00726D9A">
        <w:rPr>
          <w:rFonts w:ascii="Arial" w:hAnsi="Arial" w:cs="Arial"/>
          <w:b/>
          <w:sz w:val="20"/>
          <w:szCs w:val="20"/>
          <w:lang w:val="es-GT"/>
        </w:rPr>
        <w:lastRenderedPageBreak/>
        <w:t>Grafica No. 1</w:t>
      </w:r>
    </w:p>
    <w:p w14:paraId="153B869C" w14:textId="2CDDA656" w:rsidR="00FA347B" w:rsidRPr="00726D9A" w:rsidRDefault="000423D2" w:rsidP="0013227B">
      <w:pPr>
        <w:spacing w:after="200" w:line="276" w:lineRule="auto"/>
        <w:jc w:val="center"/>
        <w:rPr>
          <w:rFonts w:ascii="Arial" w:hAnsi="Arial" w:cs="Arial"/>
          <w:b/>
          <w:sz w:val="20"/>
          <w:szCs w:val="20"/>
          <w:lang w:val="es-GT"/>
        </w:rPr>
      </w:pPr>
      <w:r w:rsidRPr="00726D9A">
        <w:rPr>
          <w:rFonts w:ascii="Arial" w:hAnsi="Arial" w:cs="Arial"/>
          <w:b/>
          <w:sz w:val="20"/>
          <w:szCs w:val="20"/>
          <w:lang w:val="es-GT"/>
        </w:rPr>
        <w:t>Puntuación de</w:t>
      </w:r>
      <w:r w:rsidR="00FA347B" w:rsidRPr="00726D9A">
        <w:rPr>
          <w:rFonts w:ascii="Arial" w:hAnsi="Arial" w:cs="Arial"/>
          <w:b/>
          <w:sz w:val="20"/>
          <w:szCs w:val="20"/>
          <w:lang w:val="es-GT"/>
        </w:rPr>
        <w:t xml:space="preserve"> Guatemala en el Ranking mundial </w:t>
      </w:r>
    </w:p>
    <w:p w14:paraId="2BA8DFF1" w14:textId="7B18B0C4" w:rsidR="00EC1F78" w:rsidRPr="00726D9A" w:rsidRDefault="00CC13EC" w:rsidP="0013227B">
      <w:pPr>
        <w:spacing w:after="200" w:line="276" w:lineRule="auto"/>
        <w:jc w:val="center"/>
        <w:rPr>
          <w:rFonts w:ascii="Arial" w:hAnsi="Arial" w:cs="Arial"/>
          <w:lang w:val="es-GT"/>
        </w:rPr>
      </w:pPr>
      <w:r w:rsidRPr="00726D9A">
        <w:rPr>
          <w:rFonts w:ascii="Arial" w:hAnsi="Arial" w:cs="Arial"/>
          <w:noProof/>
        </w:rPr>
        <w:drawing>
          <wp:inline distT="0" distB="0" distL="0" distR="0" wp14:anchorId="6B228337" wp14:editId="5B52947E">
            <wp:extent cx="4761230" cy="2915728"/>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52063" t="29745" r="4991" b="9664"/>
                    <a:stretch/>
                  </pic:blipFill>
                  <pic:spPr bwMode="auto">
                    <a:xfrm>
                      <a:off x="0" y="0"/>
                      <a:ext cx="4788366" cy="2932346"/>
                    </a:xfrm>
                    <a:prstGeom prst="rect">
                      <a:avLst/>
                    </a:prstGeom>
                    <a:ln>
                      <a:noFill/>
                    </a:ln>
                    <a:extLst>
                      <a:ext uri="{53640926-AAD7-44D8-BBD7-CCE9431645EC}">
                        <a14:shadowObscured xmlns:a14="http://schemas.microsoft.com/office/drawing/2010/main"/>
                      </a:ext>
                    </a:extLst>
                  </pic:spPr>
                </pic:pic>
              </a:graphicData>
            </a:graphic>
          </wp:inline>
        </w:drawing>
      </w:r>
    </w:p>
    <w:p w14:paraId="47C1A562" w14:textId="1F5BEB83" w:rsidR="007A4A8F" w:rsidRPr="00726D9A" w:rsidRDefault="007A4A8F" w:rsidP="00712CC3">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00052854" w:rsidRPr="00726D9A">
        <w:rPr>
          <w:rFonts w:ascii="Arial" w:hAnsi="Arial" w:cs="Arial"/>
          <w:color w:val="1D1D1B"/>
          <w:sz w:val="14"/>
          <w:szCs w:val="14"/>
          <w:lang w:val="es-GT"/>
        </w:rPr>
        <w:t>https://www.fundesa.org.gt/indices-y-evaluaciones-de-pais/indices-internacionales/percepcion-de-corrupcion</w:t>
      </w:r>
    </w:p>
    <w:p w14:paraId="61AA395B" w14:textId="77777777" w:rsidR="00FB2B5F" w:rsidRPr="00726D9A" w:rsidRDefault="00FB2B5F" w:rsidP="00712CC3">
      <w:pPr>
        <w:spacing w:before="0" w:after="200" w:line="276" w:lineRule="auto"/>
        <w:rPr>
          <w:rFonts w:ascii="Arial" w:hAnsi="Arial" w:cs="Arial"/>
          <w:lang w:val="es-GT"/>
        </w:rPr>
      </w:pPr>
    </w:p>
    <w:p w14:paraId="4B4BF432" w14:textId="325844DC" w:rsidR="00D457F8" w:rsidRPr="00726D9A" w:rsidRDefault="009A7792" w:rsidP="00F22FA2">
      <w:pPr>
        <w:spacing w:before="0" w:after="0"/>
        <w:contextualSpacing/>
        <w:rPr>
          <w:rFonts w:ascii="Arial" w:hAnsi="Arial" w:cs="Arial"/>
          <w:lang w:val="es-GT"/>
        </w:rPr>
      </w:pPr>
      <w:r w:rsidRPr="00726D9A">
        <w:rPr>
          <w:rFonts w:ascii="Arial" w:hAnsi="Arial" w:cs="Arial"/>
          <w:lang w:val="es-GT"/>
        </w:rPr>
        <w:t xml:space="preserve">La grafica anterior refleja el punteo que Guatemala </w:t>
      </w:r>
      <w:r w:rsidR="002B50B4" w:rsidRPr="00726D9A">
        <w:rPr>
          <w:rFonts w:ascii="Arial" w:hAnsi="Arial" w:cs="Arial"/>
          <w:lang w:val="es-GT"/>
        </w:rPr>
        <w:t>obtuvo,</w:t>
      </w:r>
      <w:r w:rsidRPr="00726D9A">
        <w:rPr>
          <w:rFonts w:ascii="Arial" w:hAnsi="Arial" w:cs="Arial"/>
          <w:lang w:val="es-GT"/>
        </w:rPr>
        <w:t xml:space="preserve"> así como el posicionamiento en una escala desde </w:t>
      </w:r>
      <w:r w:rsidR="005F0BC5" w:rsidRPr="00726D9A">
        <w:rPr>
          <w:rFonts w:ascii="Arial" w:hAnsi="Arial" w:cs="Arial"/>
          <w:lang w:val="es-GT"/>
        </w:rPr>
        <w:t>el año 20</w:t>
      </w:r>
      <w:r w:rsidR="00CC13EC" w:rsidRPr="00726D9A">
        <w:rPr>
          <w:rFonts w:ascii="Arial" w:hAnsi="Arial" w:cs="Arial"/>
          <w:lang w:val="es-GT"/>
        </w:rPr>
        <w:t>1</w:t>
      </w:r>
      <w:r w:rsidR="005F0BC5" w:rsidRPr="00726D9A">
        <w:rPr>
          <w:rFonts w:ascii="Arial" w:hAnsi="Arial" w:cs="Arial"/>
          <w:lang w:val="es-GT"/>
        </w:rPr>
        <w:t>0 hasta el 201</w:t>
      </w:r>
      <w:r w:rsidR="00CC13EC" w:rsidRPr="00726D9A">
        <w:rPr>
          <w:rFonts w:ascii="Arial" w:hAnsi="Arial" w:cs="Arial"/>
          <w:lang w:val="es-GT"/>
        </w:rPr>
        <w:t>9</w:t>
      </w:r>
      <w:r w:rsidR="005F0BC5" w:rsidRPr="00726D9A">
        <w:rPr>
          <w:rFonts w:ascii="Arial" w:hAnsi="Arial" w:cs="Arial"/>
          <w:lang w:val="es-GT"/>
        </w:rPr>
        <w:t>.</w:t>
      </w:r>
      <w:r w:rsidR="000E4B12">
        <w:rPr>
          <w:rFonts w:ascii="Arial" w:hAnsi="Arial" w:cs="Arial"/>
          <w:lang w:val="es-GT"/>
        </w:rPr>
        <w:t xml:space="preserve"> </w:t>
      </w:r>
      <w:r w:rsidRPr="00726D9A">
        <w:rPr>
          <w:rFonts w:ascii="Arial" w:hAnsi="Arial" w:cs="Arial"/>
          <w:lang w:val="es-GT"/>
        </w:rPr>
        <w:t>Por el rol y competencias según el Acuerdo Gubernativo N</w:t>
      </w:r>
      <w:r w:rsidR="000E4B12">
        <w:rPr>
          <w:rFonts w:ascii="Arial" w:hAnsi="Arial" w:cs="Arial"/>
          <w:lang w:val="es-GT"/>
        </w:rPr>
        <w:t>úmero</w:t>
      </w:r>
      <w:r w:rsidRPr="00726D9A">
        <w:rPr>
          <w:rFonts w:ascii="Arial" w:hAnsi="Arial" w:cs="Arial"/>
          <w:lang w:val="es-GT"/>
        </w:rPr>
        <w:t xml:space="preserve"> 4</w:t>
      </w:r>
      <w:r w:rsidR="0013227B" w:rsidRPr="00726D9A">
        <w:rPr>
          <w:rFonts w:ascii="Arial" w:hAnsi="Arial" w:cs="Arial"/>
          <w:lang w:val="es-GT"/>
        </w:rPr>
        <w:t>5</w:t>
      </w:r>
      <w:r w:rsidRPr="00726D9A">
        <w:rPr>
          <w:rFonts w:ascii="Arial" w:hAnsi="Arial" w:cs="Arial"/>
          <w:lang w:val="es-GT"/>
        </w:rPr>
        <w:t>-20</w:t>
      </w:r>
      <w:r w:rsidR="0013227B" w:rsidRPr="00726D9A">
        <w:rPr>
          <w:rFonts w:ascii="Arial" w:hAnsi="Arial" w:cs="Arial"/>
          <w:lang w:val="es-GT"/>
        </w:rPr>
        <w:t>20</w:t>
      </w:r>
      <w:r w:rsidRPr="00726D9A">
        <w:rPr>
          <w:rFonts w:ascii="Arial" w:hAnsi="Arial" w:cs="Arial"/>
          <w:lang w:val="es-GT"/>
        </w:rPr>
        <w:t xml:space="preserve"> la </w:t>
      </w:r>
      <w:r w:rsidR="006B2F29" w:rsidRPr="00726D9A">
        <w:rPr>
          <w:rFonts w:ascii="Arial" w:hAnsi="Arial" w:cs="Arial"/>
          <w:lang w:val="es-GT"/>
        </w:rPr>
        <w:t>C</w:t>
      </w:r>
      <w:r w:rsidRPr="00726D9A">
        <w:rPr>
          <w:rFonts w:ascii="Arial" w:hAnsi="Arial" w:cs="Arial"/>
          <w:lang w:val="es-GT"/>
        </w:rPr>
        <w:t>omisi</w:t>
      </w:r>
      <w:r w:rsidR="00C83914" w:rsidRPr="00726D9A">
        <w:rPr>
          <w:rFonts w:ascii="Arial" w:hAnsi="Arial" w:cs="Arial"/>
          <w:lang w:val="es-GT"/>
        </w:rPr>
        <w:t>ón se vincula al E</w:t>
      </w:r>
      <w:r w:rsidR="003D2A4C" w:rsidRPr="00726D9A">
        <w:rPr>
          <w:rFonts w:ascii="Arial" w:hAnsi="Arial" w:cs="Arial"/>
          <w:lang w:val="es-GT"/>
        </w:rPr>
        <w:t xml:space="preserve">je de </w:t>
      </w:r>
      <w:r w:rsidR="006B2F29" w:rsidRPr="00726D9A">
        <w:rPr>
          <w:rFonts w:ascii="Arial" w:hAnsi="Arial" w:cs="Arial"/>
          <w:lang w:val="es-GT"/>
        </w:rPr>
        <w:t xml:space="preserve">Modernización del Estado </w:t>
      </w:r>
      <w:r w:rsidR="00DC2F90" w:rsidRPr="00726D9A">
        <w:rPr>
          <w:rFonts w:ascii="Arial" w:hAnsi="Arial" w:cs="Arial"/>
          <w:lang w:val="es-GT"/>
        </w:rPr>
        <w:t xml:space="preserve">de la Política General de Gobierno. </w:t>
      </w:r>
    </w:p>
    <w:p w14:paraId="1698F76B" w14:textId="77777777" w:rsidR="0013227B" w:rsidRPr="00726D9A" w:rsidRDefault="0013227B" w:rsidP="008A69D8">
      <w:pPr>
        <w:spacing w:before="0" w:after="200" w:line="276" w:lineRule="auto"/>
        <w:rPr>
          <w:rFonts w:ascii="Arial" w:hAnsi="Arial" w:cs="Arial"/>
          <w:lang w:val="es-GT"/>
        </w:rPr>
      </w:pPr>
    </w:p>
    <w:p w14:paraId="3BE410E9" w14:textId="4E43047D" w:rsidR="00151349" w:rsidRPr="00726D9A" w:rsidRDefault="00151349" w:rsidP="008A69D8">
      <w:pPr>
        <w:spacing w:before="0" w:after="200" w:line="276" w:lineRule="auto"/>
        <w:rPr>
          <w:rFonts w:ascii="Arial" w:hAnsi="Arial" w:cs="Arial"/>
          <w:lang w:val="es-GT"/>
        </w:rPr>
      </w:pPr>
    </w:p>
    <w:p w14:paraId="7C1001AE" w14:textId="0D1D5AFD" w:rsidR="0013227B" w:rsidRPr="00726D9A" w:rsidRDefault="0013227B" w:rsidP="008A69D8">
      <w:pPr>
        <w:spacing w:before="0" w:after="200" w:line="276" w:lineRule="auto"/>
        <w:rPr>
          <w:rFonts w:ascii="Arial" w:hAnsi="Arial" w:cs="Arial"/>
          <w:lang w:val="es-GT"/>
        </w:rPr>
      </w:pPr>
    </w:p>
    <w:p w14:paraId="3A38493E" w14:textId="1C5EA53E" w:rsidR="0013227B" w:rsidRPr="00726D9A" w:rsidRDefault="0013227B" w:rsidP="008A69D8">
      <w:pPr>
        <w:spacing w:before="0" w:after="200" w:line="276" w:lineRule="auto"/>
        <w:rPr>
          <w:rFonts w:ascii="Arial" w:hAnsi="Arial" w:cs="Arial"/>
          <w:lang w:val="es-GT"/>
        </w:rPr>
      </w:pPr>
    </w:p>
    <w:p w14:paraId="75F60D91" w14:textId="441B214A" w:rsidR="0013227B" w:rsidRPr="00726D9A" w:rsidRDefault="0013227B" w:rsidP="008A69D8">
      <w:pPr>
        <w:spacing w:before="0" w:after="200" w:line="276" w:lineRule="auto"/>
        <w:rPr>
          <w:rFonts w:ascii="Arial" w:hAnsi="Arial" w:cs="Arial"/>
          <w:lang w:val="es-GT"/>
        </w:rPr>
      </w:pPr>
    </w:p>
    <w:p w14:paraId="5FD8FD01" w14:textId="21C8A065" w:rsidR="00A252E2" w:rsidRDefault="00A252E2" w:rsidP="008A69D8">
      <w:pPr>
        <w:spacing w:before="0" w:after="200" w:line="276" w:lineRule="auto"/>
        <w:rPr>
          <w:rFonts w:ascii="Arial" w:hAnsi="Arial" w:cs="Arial"/>
          <w:lang w:val="es-GT"/>
        </w:rPr>
      </w:pPr>
    </w:p>
    <w:p w14:paraId="28BE0741" w14:textId="1D2903CF" w:rsidR="00935DE7" w:rsidRDefault="00935DE7" w:rsidP="008A69D8">
      <w:pPr>
        <w:spacing w:before="0" w:after="200" w:line="276" w:lineRule="auto"/>
        <w:rPr>
          <w:rFonts w:ascii="Arial" w:hAnsi="Arial" w:cs="Arial"/>
          <w:lang w:val="es-GT"/>
        </w:rPr>
      </w:pPr>
    </w:p>
    <w:p w14:paraId="4983E2B5" w14:textId="77777777" w:rsidR="00935DE7" w:rsidRDefault="00935DE7" w:rsidP="008A69D8">
      <w:pPr>
        <w:spacing w:before="0" w:after="200" w:line="276" w:lineRule="auto"/>
        <w:rPr>
          <w:rFonts w:ascii="Arial" w:hAnsi="Arial" w:cs="Arial"/>
          <w:lang w:val="es-GT"/>
        </w:rPr>
      </w:pPr>
    </w:p>
    <w:p w14:paraId="400B676E" w14:textId="77777777" w:rsidR="008C5DA2" w:rsidRPr="00726D9A" w:rsidRDefault="008C5DA2" w:rsidP="008A69D8">
      <w:pPr>
        <w:spacing w:before="0" w:after="200" w:line="276" w:lineRule="auto"/>
        <w:rPr>
          <w:rFonts w:ascii="Arial" w:hAnsi="Arial" w:cs="Arial"/>
          <w:lang w:val="es-GT"/>
        </w:rPr>
      </w:pPr>
    </w:p>
    <w:p w14:paraId="04AA2A80" w14:textId="5BFF46B7" w:rsidR="00416BB6" w:rsidRPr="00726D9A" w:rsidRDefault="00A252E2" w:rsidP="00EF1F72">
      <w:pPr>
        <w:pStyle w:val="Prrafodelista"/>
        <w:numPr>
          <w:ilvl w:val="0"/>
          <w:numId w:val="6"/>
        </w:numPr>
        <w:spacing w:before="0" w:after="200" w:line="276" w:lineRule="auto"/>
        <w:rPr>
          <w:rFonts w:ascii="Arial" w:hAnsi="Arial" w:cs="Arial"/>
          <w:b/>
          <w:bCs/>
          <w:sz w:val="28"/>
          <w:szCs w:val="28"/>
          <w:lang w:val="es-GT"/>
        </w:rPr>
      </w:pPr>
      <w:r w:rsidRPr="00726D9A">
        <w:rPr>
          <w:rFonts w:ascii="Arial" w:hAnsi="Arial" w:cs="Arial"/>
          <w:b/>
          <w:bCs/>
          <w:sz w:val="28"/>
          <w:szCs w:val="28"/>
          <w:lang w:val="es-GT"/>
        </w:rPr>
        <w:lastRenderedPageBreak/>
        <w:t>Análisis del Plan Estratégico Institucional</w:t>
      </w:r>
    </w:p>
    <w:p w14:paraId="6B48BD62" w14:textId="328E9354" w:rsidR="00AE588D" w:rsidRPr="00726D9A" w:rsidRDefault="0022179B" w:rsidP="00EF1F72">
      <w:pPr>
        <w:pStyle w:val="Prrafodelista"/>
        <w:numPr>
          <w:ilvl w:val="1"/>
          <w:numId w:val="6"/>
        </w:numPr>
        <w:spacing w:before="0" w:after="200" w:line="276" w:lineRule="auto"/>
        <w:rPr>
          <w:rFonts w:ascii="Arial" w:hAnsi="Arial" w:cs="Arial"/>
          <w:b/>
          <w:bCs/>
          <w:lang w:val="es-GT"/>
        </w:rPr>
      </w:pPr>
      <w:r w:rsidRPr="00726D9A">
        <w:rPr>
          <w:rFonts w:ascii="Arial" w:hAnsi="Arial" w:cs="Arial"/>
          <w:b/>
          <w:bCs/>
          <w:lang w:val="es-GT"/>
        </w:rPr>
        <w:t>A</w:t>
      </w:r>
      <w:r w:rsidR="00AE588D" w:rsidRPr="00726D9A">
        <w:rPr>
          <w:rFonts w:ascii="Arial" w:hAnsi="Arial" w:cs="Arial"/>
          <w:b/>
          <w:bCs/>
          <w:lang w:val="es-GT"/>
        </w:rPr>
        <w:t xml:space="preserve">nálisis de mandatos y políticas </w:t>
      </w:r>
    </w:p>
    <w:p w14:paraId="7CFEF07F" w14:textId="77777777" w:rsidR="00AE588D" w:rsidRPr="00726D9A" w:rsidRDefault="00AE588D" w:rsidP="00AE588D">
      <w:pPr>
        <w:pStyle w:val="Prrafodelista"/>
        <w:spacing w:before="0" w:after="200" w:line="276" w:lineRule="auto"/>
        <w:ind w:left="1125"/>
        <w:rPr>
          <w:rFonts w:ascii="Arial" w:hAnsi="Arial" w:cs="Arial"/>
          <w:lang w:val="es-GT"/>
        </w:rPr>
      </w:pPr>
    </w:p>
    <w:p w14:paraId="4740738E" w14:textId="77777777" w:rsidR="00AE588D" w:rsidRPr="00726D9A" w:rsidRDefault="00AE588D" w:rsidP="00F22FA2">
      <w:pPr>
        <w:pStyle w:val="Prrafodelista"/>
        <w:spacing w:before="0" w:after="0"/>
        <w:ind w:left="1125"/>
        <w:rPr>
          <w:rFonts w:ascii="Arial" w:hAnsi="Arial" w:cs="Arial"/>
          <w:lang w:val="es-GT"/>
        </w:rPr>
      </w:pPr>
      <w:r w:rsidRPr="00726D9A">
        <w:rPr>
          <w:rFonts w:ascii="Arial" w:hAnsi="Arial" w:cs="Arial"/>
          <w:lang w:val="es-GT"/>
        </w:rPr>
        <w:t xml:space="preserve">Tomando de referencia el que hacer de la Comisión, como lo indica su objeto, “apoyar las acciones de los Ministerios y dependencias del Organismo Ejecutivo, para coordinar la aplicación de medidas, compromisos y estrategias que se derivan de los instrumentos internacionales así como de las políticas y planes de acción nacional en materia de gobierno abierto y electrónico, a efecto de coadyuvar a la transformación de la gestión pública, innovación de las tecnologías de información y comunicación, participación ciudadana, rendición de cuentas y transparencia”, es necesario establecer la vinculación que tiene la Comisión, siendo esta: </w:t>
      </w:r>
    </w:p>
    <w:p w14:paraId="5AA5725F" w14:textId="77777777" w:rsidR="00AE588D" w:rsidRPr="00726D9A" w:rsidRDefault="00AE588D" w:rsidP="00F22FA2">
      <w:pPr>
        <w:pStyle w:val="Prrafodelista"/>
        <w:spacing w:before="0" w:after="0"/>
        <w:ind w:left="1125"/>
        <w:rPr>
          <w:rFonts w:ascii="Arial" w:hAnsi="Arial" w:cs="Arial"/>
          <w:lang w:val="es-GT"/>
        </w:rPr>
      </w:pPr>
    </w:p>
    <w:p w14:paraId="02D53DBB" w14:textId="16E3ADC9" w:rsidR="007E5819" w:rsidRPr="00726D9A" w:rsidRDefault="007E5819" w:rsidP="00EF1F72">
      <w:pPr>
        <w:pStyle w:val="Prrafodelista"/>
        <w:numPr>
          <w:ilvl w:val="0"/>
          <w:numId w:val="7"/>
        </w:numPr>
        <w:spacing w:before="0" w:after="0"/>
        <w:rPr>
          <w:rFonts w:ascii="Arial" w:hAnsi="Arial" w:cs="Arial"/>
          <w:b/>
          <w:bCs/>
          <w:lang w:val="es-GT"/>
        </w:rPr>
      </w:pPr>
      <w:r w:rsidRPr="00726D9A">
        <w:rPr>
          <w:rFonts w:ascii="Arial" w:hAnsi="Arial" w:cs="Arial"/>
          <w:b/>
          <w:bCs/>
          <w:lang w:val="es-GT"/>
        </w:rPr>
        <w:t>Plan Nacional de Desarrollo K'atun</w:t>
      </w:r>
      <w:r w:rsidR="001E1496" w:rsidRPr="00726D9A">
        <w:rPr>
          <w:rFonts w:ascii="Arial" w:hAnsi="Arial" w:cs="Arial"/>
          <w:b/>
          <w:bCs/>
          <w:lang w:val="es-GT"/>
        </w:rPr>
        <w:t xml:space="preserve"> </w:t>
      </w:r>
      <w:r w:rsidRPr="00726D9A">
        <w:rPr>
          <w:rFonts w:ascii="Arial" w:hAnsi="Arial" w:cs="Arial"/>
          <w:b/>
          <w:bCs/>
          <w:lang w:val="es-GT"/>
        </w:rPr>
        <w:t>2032</w:t>
      </w:r>
      <w:r w:rsidR="001E1496" w:rsidRPr="00726D9A">
        <w:rPr>
          <w:rFonts w:ascii="Arial" w:hAnsi="Arial" w:cs="Arial"/>
          <w:b/>
          <w:bCs/>
          <w:lang w:val="es-GT"/>
        </w:rPr>
        <w:t xml:space="preserve">: </w:t>
      </w:r>
      <w:r w:rsidR="002141AB" w:rsidRPr="00726D9A">
        <w:rPr>
          <w:rFonts w:ascii="Arial" w:hAnsi="Arial" w:cs="Arial"/>
          <w:lang w:val="es-GT"/>
        </w:rPr>
        <w:t>establece al Estado garante de los derechos humanos y conductor del desarrollo</w:t>
      </w:r>
      <w:r w:rsidR="001E1496" w:rsidRPr="00726D9A">
        <w:rPr>
          <w:rFonts w:ascii="Arial" w:hAnsi="Arial" w:cs="Arial"/>
          <w:b/>
          <w:bCs/>
          <w:lang w:val="es-GT"/>
        </w:rPr>
        <w:t>;</w:t>
      </w:r>
    </w:p>
    <w:p w14:paraId="0C036599" w14:textId="2DC86652" w:rsidR="001E1496" w:rsidRPr="00726D9A" w:rsidRDefault="007E5819" w:rsidP="00EF1F72">
      <w:pPr>
        <w:pStyle w:val="Prrafodelista"/>
        <w:numPr>
          <w:ilvl w:val="0"/>
          <w:numId w:val="7"/>
        </w:numPr>
        <w:spacing w:before="0" w:after="0"/>
        <w:rPr>
          <w:rFonts w:ascii="Arial" w:hAnsi="Arial" w:cs="Arial"/>
          <w:b/>
          <w:bCs/>
          <w:lang w:val="es-GT"/>
        </w:rPr>
      </w:pPr>
      <w:r w:rsidRPr="00726D9A">
        <w:rPr>
          <w:rFonts w:ascii="Arial" w:hAnsi="Arial" w:cs="Arial"/>
          <w:b/>
          <w:bCs/>
          <w:lang w:val="es-GT"/>
        </w:rPr>
        <w:t>Objetivos Desarr</w:t>
      </w:r>
      <w:r w:rsidR="001E1496" w:rsidRPr="00726D9A">
        <w:rPr>
          <w:rFonts w:ascii="Arial" w:hAnsi="Arial" w:cs="Arial"/>
          <w:b/>
          <w:bCs/>
          <w:lang w:val="es-GT"/>
        </w:rPr>
        <w:t xml:space="preserve">ollo </w:t>
      </w:r>
      <w:r w:rsidRPr="00726D9A">
        <w:rPr>
          <w:rFonts w:ascii="Arial" w:hAnsi="Arial" w:cs="Arial"/>
          <w:b/>
          <w:bCs/>
          <w:lang w:val="es-GT"/>
        </w:rPr>
        <w:t>S</w:t>
      </w:r>
      <w:r w:rsidR="001E1496" w:rsidRPr="00726D9A">
        <w:rPr>
          <w:rFonts w:ascii="Arial" w:hAnsi="Arial" w:cs="Arial"/>
          <w:b/>
          <w:bCs/>
          <w:lang w:val="es-GT"/>
        </w:rPr>
        <w:t xml:space="preserve">ostenible; </w:t>
      </w:r>
      <w:r w:rsidR="0027253C" w:rsidRPr="00726D9A">
        <w:rPr>
          <w:rFonts w:ascii="Arial" w:hAnsi="Arial" w:cs="Arial"/>
          <w:lang w:val="es-GT"/>
        </w:rPr>
        <w:t>b</w:t>
      </w:r>
      <w:r w:rsidR="001E1496" w:rsidRPr="00726D9A">
        <w:rPr>
          <w:rFonts w:ascii="Arial" w:hAnsi="Arial" w:cs="Arial"/>
          <w:lang w:val="es-GT"/>
        </w:rPr>
        <w:t>uscan la paz, la justicia e instituciones sólidas, por medio de la creación de entidades eficaces y transparentes que rindan cuentas</w:t>
      </w:r>
      <w:r w:rsidR="001E1496" w:rsidRPr="00726D9A">
        <w:rPr>
          <w:rFonts w:ascii="Arial" w:hAnsi="Arial" w:cs="Arial"/>
          <w:b/>
          <w:bCs/>
          <w:lang w:val="es-GT"/>
        </w:rPr>
        <w:t>;</w:t>
      </w:r>
    </w:p>
    <w:p w14:paraId="2828B70D" w14:textId="788AAE8D" w:rsidR="001E1496" w:rsidRPr="00726D9A" w:rsidRDefault="001E1496" w:rsidP="00EF1F72">
      <w:pPr>
        <w:pStyle w:val="Prrafodelista"/>
        <w:numPr>
          <w:ilvl w:val="0"/>
          <w:numId w:val="7"/>
        </w:numPr>
        <w:spacing w:before="0" w:after="0"/>
        <w:rPr>
          <w:rFonts w:ascii="Arial" w:hAnsi="Arial" w:cs="Arial"/>
          <w:b/>
          <w:bCs/>
          <w:lang w:val="es-GT"/>
        </w:rPr>
      </w:pPr>
      <w:r w:rsidRPr="00726D9A">
        <w:rPr>
          <w:rFonts w:ascii="Arial" w:hAnsi="Arial" w:cs="Arial"/>
          <w:b/>
          <w:bCs/>
          <w:lang w:val="es-GT"/>
        </w:rPr>
        <w:t>Prioridades Nacionales de Desarrollo (PND):</w:t>
      </w:r>
      <w:r w:rsidR="0027253C" w:rsidRPr="00726D9A">
        <w:rPr>
          <w:rFonts w:ascii="Arial" w:hAnsi="Arial" w:cs="Arial"/>
          <w:b/>
          <w:bCs/>
          <w:lang w:val="es-GT"/>
        </w:rPr>
        <w:t xml:space="preserve"> </w:t>
      </w:r>
      <w:r w:rsidR="0027253C" w:rsidRPr="00726D9A">
        <w:rPr>
          <w:rFonts w:ascii="Arial" w:hAnsi="Arial" w:cs="Arial"/>
          <w:lang w:val="es-GT"/>
        </w:rPr>
        <w:t>establece el fortalecimiento institucional, seguridad y justicia, las cuales buscan   crea</w:t>
      </w:r>
      <w:r w:rsidR="00FD6E54" w:rsidRPr="00726D9A">
        <w:rPr>
          <w:rFonts w:ascii="Arial" w:hAnsi="Arial" w:cs="Arial"/>
          <w:lang w:val="es-GT"/>
        </w:rPr>
        <w:t>r</w:t>
      </w:r>
      <w:r w:rsidR="0027253C" w:rsidRPr="00726D9A">
        <w:rPr>
          <w:rFonts w:ascii="Arial" w:hAnsi="Arial" w:cs="Arial"/>
          <w:lang w:val="es-GT"/>
        </w:rPr>
        <w:t xml:space="preserve"> instituciones eficaces, responsables y transparentes a todos los niveles</w:t>
      </w:r>
      <w:r w:rsidRPr="00726D9A">
        <w:rPr>
          <w:rFonts w:ascii="Arial" w:hAnsi="Arial" w:cs="Arial"/>
          <w:b/>
          <w:bCs/>
          <w:lang w:val="es-GT"/>
        </w:rPr>
        <w:t>;</w:t>
      </w:r>
    </w:p>
    <w:p w14:paraId="2868FD90" w14:textId="204E3612" w:rsidR="001E1496" w:rsidRPr="00726D9A" w:rsidRDefault="001E1496" w:rsidP="00EF1F72">
      <w:pPr>
        <w:pStyle w:val="Prrafodelista"/>
        <w:numPr>
          <w:ilvl w:val="0"/>
          <w:numId w:val="7"/>
        </w:numPr>
        <w:spacing w:before="0" w:after="0"/>
        <w:rPr>
          <w:rFonts w:ascii="Arial" w:hAnsi="Arial" w:cs="Arial"/>
          <w:b/>
          <w:bCs/>
          <w:lang w:val="es-GT"/>
        </w:rPr>
      </w:pPr>
      <w:r w:rsidRPr="00726D9A">
        <w:rPr>
          <w:rFonts w:ascii="Arial" w:hAnsi="Arial" w:cs="Arial"/>
          <w:b/>
          <w:bCs/>
          <w:lang w:val="es-GT"/>
        </w:rPr>
        <w:t>Política General de Gobierno (PGG)</w:t>
      </w:r>
      <w:r w:rsidR="007B2171" w:rsidRPr="00726D9A">
        <w:rPr>
          <w:rFonts w:ascii="Arial" w:hAnsi="Arial" w:cs="Arial"/>
          <w:b/>
          <w:bCs/>
          <w:lang w:val="es-GT"/>
        </w:rPr>
        <w:t>:</w:t>
      </w:r>
      <w:r w:rsidR="0027253C" w:rsidRPr="00726D9A">
        <w:rPr>
          <w:rFonts w:ascii="Arial" w:hAnsi="Arial" w:cs="Arial"/>
          <w:b/>
          <w:bCs/>
          <w:lang w:val="es-GT"/>
        </w:rPr>
        <w:t xml:space="preserve"> </w:t>
      </w:r>
      <w:r w:rsidR="0027253C" w:rsidRPr="00726D9A">
        <w:rPr>
          <w:rFonts w:ascii="Arial" w:hAnsi="Arial" w:cs="Arial"/>
          <w:lang w:val="es-GT"/>
        </w:rPr>
        <w:t xml:space="preserve">tomando de referencia el Pilar número 4 Estado responsable, transparente y efectivo, busca la implementación </w:t>
      </w:r>
      <w:r w:rsidR="00A323F6" w:rsidRPr="00726D9A">
        <w:rPr>
          <w:rFonts w:ascii="Arial" w:hAnsi="Arial" w:cs="Arial"/>
          <w:lang w:val="es-GT"/>
        </w:rPr>
        <w:t>p</w:t>
      </w:r>
      <w:r w:rsidR="0027253C" w:rsidRPr="00726D9A">
        <w:rPr>
          <w:rFonts w:ascii="Arial" w:hAnsi="Arial" w:cs="Arial"/>
          <w:lang w:val="es-GT"/>
        </w:rPr>
        <w:t>ara el año 2023,</w:t>
      </w:r>
      <w:r w:rsidR="00A323F6" w:rsidRPr="00726D9A">
        <w:rPr>
          <w:rFonts w:ascii="Arial" w:hAnsi="Arial" w:cs="Arial"/>
          <w:lang w:val="es-GT"/>
        </w:rPr>
        <w:t xml:space="preserve"> </w:t>
      </w:r>
      <w:r w:rsidR="002830E1" w:rsidRPr="00726D9A">
        <w:rPr>
          <w:rFonts w:ascii="Arial" w:hAnsi="Arial" w:cs="Arial"/>
          <w:lang w:val="es-GT"/>
        </w:rPr>
        <w:t xml:space="preserve">que </w:t>
      </w:r>
      <w:r w:rsidR="0027253C" w:rsidRPr="00726D9A">
        <w:rPr>
          <w:rFonts w:ascii="Arial" w:hAnsi="Arial" w:cs="Arial"/>
          <w:lang w:val="es-GT"/>
        </w:rPr>
        <w:t>los 14 ministerios del Estado cuent</w:t>
      </w:r>
      <w:r w:rsidR="00A323F6" w:rsidRPr="00726D9A">
        <w:rPr>
          <w:rFonts w:ascii="Arial" w:hAnsi="Arial" w:cs="Arial"/>
          <w:lang w:val="es-GT"/>
        </w:rPr>
        <w:t>en</w:t>
      </w:r>
      <w:r w:rsidR="0027253C" w:rsidRPr="00726D9A">
        <w:rPr>
          <w:rFonts w:ascii="Arial" w:hAnsi="Arial" w:cs="Arial"/>
          <w:lang w:val="es-GT"/>
        </w:rPr>
        <w:t xml:space="preserve"> con programa de Gobierno Electrónico</w:t>
      </w:r>
      <w:r w:rsidR="007B2171" w:rsidRPr="00726D9A">
        <w:rPr>
          <w:rFonts w:ascii="Arial" w:hAnsi="Arial" w:cs="Arial"/>
          <w:lang w:val="es-GT"/>
        </w:rPr>
        <w:t>;</w:t>
      </w:r>
    </w:p>
    <w:p w14:paraId="5BD91A82" w14:textId="37A9C432" w:rsidR="007B2171" w:rsidRPr="00726D9A" w:rsidRDefault="007B2171" w:rsidP="00EF1F72">
      <w:pPr>
        <w:pStyle w:val="Prrafodelista"/>
        <w:numPr>
          <w:ilvl w:val="0"/>
          <w:numId w:val="7"/>
        </w:numPr>
        <w:spacing w:before="0" w:after="0"/>
        <w:rPr>
          <w:rFonts w:ascii="Arial" w:hAnsi="Arial" w:cs="Arial"/>
          <w:lang w:val="es-GT"/>
        </w:rPr>
      </w:pPr>
      <w:r w:rsidRPr="00726D9A">
        <w:rPr>
          <w:rFonts w:ascii="Arial" w:hAnsi="Arial" w:cs="Arial"/>
          <w:b/>
          <w:bCs/>
          <w:lang w:val="es-GT"/>
        </w:rPr>
        <w:t xml:space="preserve">Acuerdo Gubernativo Número 45-2020: </w:t>
      </w:r>
      <w:r w:rsidRPr="00726D9A">
        <w:rPr>
          <w:rFonts w:ascii="Arial" w:hAnsi="Arial" w:cs="Arial"/>
          <w:lang w:val="es-GT"/>
        </w:rPr>
        <w:t xml:space="preserve">reforma el Acuerdo Gubernativo No. 360-2012, así como las reformas incorporadas por el Acuerdo Gubernativo No. 41-2018, en cuanto a la denominación, por lo que se crea de forma temporal la Comisión Presidencial de Gobierno Abierto y Electrónico. </w:t>
      </w:r>
    </w:p>
    <w:p w14:paraId="5F98B75F" w14:textId="77777777" w:rsidR="001E1496" w:rsidRPr="00726D9A" w:rsidRDefault="001E1496" w:rsidP="00F22FA2">
      <w:pPr>
        <w:pStyle w:val="Prrafodelista"/>
        <w:spacing w:before="0" w:after="0"/>
        <w:ind w:left="1485"/>
        <w:rPr>
          <w:rFonts w:ascii="Arial" w:hAnsi="Arial" w:cs="Arial"/>
          <w:lang w:val="es-GT"/>
        </w:rPr>
      </w:pPr>
    </w:p>
    <w:p w14:paraId="52C6F41C" w14:textId="6BC68D0C" w:rsidR="00416BB6" w:rsidRPr="00726D9A" w:rsidRDefault="0089567A" w:rsidP="008A69D8">
      <w:pPr>
        <w:spacing w:before="0" w:after="200" w:line="276" w:lineRule="auto"/>
        <w:rPr>
          <w:rFonts w:ascii="Arial" w:hAnsi="Arial" w:cs="Arial"/>
          <w:lang w:val="es-GT"/>
        </w:rPr>
      </w:pPr>
      <w:r w:rsidRPr="00726D9A">
        <w:rPr>
          <w:rFonts w:ascii="Arial" w:hAnsi="Arial" w:cs="Arial"/>
          <w:lang w:val="es-GT"/>
        </w:rPr>
        <w:object w:dxaOrig="19395" w:dyaOrig="13727" w14:anchorId="1DFEA4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15pt;height:512.65pt" o:ole="">
            <v:imagedata r:id="rId16" o:title=""/>
          </v:shape>
          <o:OLEObject Type="Embed" ProgID="Excel.Sheet.12" ShapeID="_x0000_i1025" DrawAspect="Content" ObjectID="_1680927968" r:id="rId17"/>
        </w:object>
      </w:r>
    </w:p>
    <w:p w14:paraId="76A92488" w14:textId="347D2E8A" w:rsidR="00416BB6" w:rsidRPr="00726D9A" w:rsidRDefault="00416BB6" w:rsidP="00416BB6">
      <w:pPr>
        <w:spacing w:before="136"/>
        <w:jc w:val="left"/>
        <w:rPr>
          <w:rFonts w:ascii="Arial" w:hAnsi="Arial" w:cs="Arial"/>
          <w:sz w:val="14"/>
          <w:szCs w:val="14"/>
          <w:lang w:val="es-GT"/>
        </w:rPr>
      </w:pPr>
      <w:r w:rsidRPr="00726D9A">
        <w:rPr>
          <w:rFonts w:ascii="Arial" w:hAnsi="Arial" w:cs="Arial"/>
          <w:b/>
          <w:color w:val="1D1D1B"/>
          <w:sz w:val="14"/>
          <w:szCs w:val="14"/>
          <w:lang w:val="es-GT"/>
        </w:rPr>
        <w:t xml:space="preserve">Fuente: </w:t>
      </w:r>
      <w:r w:rsidR="00FB2B5F" w:rsidRPr="00726D9A">
        <w:rPr>
          <w:rFonts w:ascii="Arial" w:hAnsi="Arial" w:cs="Arial"/>
          <w:color w:val="000000"/>
          <w:sz w:val="14"/>
          <w:szCs w:val="14"/>
          <w:lang w:val="es-GT" w:eastAsia="es-GT"/>
        </w:rPr>
        <w:t xml:space="preserve">Elaboración propia Unidad de Planificación. </w:t>
      </w:r>
    </w:p>
    <w:p w14:paraId="6F2CC71D" w14:textId="77777777" w:rsidR="00437942" w:rsidRPr="00726D9A" w:rsidRDefault="00437942" w:rsidP="00F758E4">
      <w:pPr>
        <w:rPr>
          <w:rFonts w:ascii="Arial" w:hAnsi="Arial" w:cs="Arial"/>
          <w:lang w:val="es-MX"/>
        </w:rPr>
      </w:pPr>
    </w:p>
    <w:p w14:paraId="23DF85FE" w14:textId="77777777" w:rsidR="00437942" w:rsidRPr="00726D9A" w:rsidRDefault="00437942" w:rsidP="00F758E4">
      <w:pPr>
        <w:rPr>
          <w:rFonts w:ascii="Arial" w:hAnsi="Arial" w:cs="Arial"/>
          <w:lang w:val="es-MX"/>
        </w:rPr>
      </w:pPr>
    </w:p>
    <w:p w14:paraId="2059CB16" w14:textId="6A0587FB" w:rsidR="00D12C23" w:rsidRPr="00726D9A" w:rsidRDefault="00DE6ACC" w:rsidP="0093598A">
      <w:pPr>
        <w:spacing w:before="0" w:after="200" w:line="276" w:lineRule="auto"/>
        <w:rPr>
          <w:rFonts w:ascii="Arial" w:hAnsi="Arial" w:cs="Arial"/>
          <w:lang w:val="es-GT"/>
        </w:rPr>
      </w:pPr>
      <w:r w:rsidRPr="00726D9A">
        <w:rPr>
          <w:rFonts w:ascii="Arial" w:hAnsi="Arial" w:cs="Arial"/>
          <w:lang w:val="es-GT"/>
        </w:rPr>
        <w:object w:dxaOrig="20780" w:dyaOrig="12373" w14:anchorId="5F27F957">
          <v:shape id="_x0000_i1026" type="#_x0000_t75" style="width:443.5pt;height:495.35pt" o:ole="">
            <v:imagedata r:id="rId18" o:title=""/>
          </v:shape>
          <o:OLEObject Type="Embed" ProgID="Excel.Sheet.12" ShapeID="_x0000_i1026" DrawAspect="Content" ObjectID="_1680927969" r:id="rId19"/>
        </w:object>
      </w:r>
    </w:p>
    <w:p w14:paraId="713E8E75" w14:textId="07EC1C63" w:rsidR="00DE6ACC" w:rsidRPr="00726D9A" w:rsidRDefault="00DE6ACC" w:rsidP="0093598A">
      <w:pPr>
        <w:spacing w:before="0" w:after="200" w:line="276" w:lineRule="auto"/>
        <w:rPr>
          <w:rFonts w:ascii="Arial" w:hAnsi="Arial" w:cs="Arial"/>
          <w:lang w:val="es-GT"/>
        </w:rPr>
      </w:pPr>
    </w:p>
    <w:p w14:paraId="0809BB70" w14:textId="78687760" w:rsidR="00DE6ACC" w:rsidRPr="00726D9A" w:rsidRDefault="00DE6ACC" w:rsidP="0093598A">
      <w:pPr>
        <w:spacing w:before="0" w:after="200" w:line="276" w:lineRule="auto"/>
        <w:rPr>
          <w:rFonts w:ascii="Arial" w:hAnsi="Arial" w:cs="Arial"/>
          <w:lang w:val="es-GT"/>
        </w:rPr>
      </w:pPr>
    </w:p>
    <w:p w14:paraId="5AB886D9" w14:textId="741A1F1A" w:rsidR="00DE6ACC" w:rsidRPr="00726D9A" w:rsidRDefault="00DE6ACC" w:rsidP="0093598A">
      <w:pPr>
        <w:spacing w:before="0" w:after="200" w:line="276" w:lineRule="auto"/>
        <w:rPr>
          <w:rFonts w:ascii="Arial" w:hAnsi="Arial" w:cs="Arial"/>
          <w:lang w:val="es-GT"/>
        </w:rPr>
      </w:pPr>
    </w:p>
    <w:p w14:paraId="46C45D7A" w14:textId="3B1BA55C" w:rsidR="00DE6ACC" w:rsidRPr="00726D9A" w:rsidRDefault="004F1925" w:rsidP="0093598A">
      <w:pPr>
        <w:spacing w:before="0" w:after="200" w:line="276" w:lineRule="auto"/>
        <w:rPr>
          <w:rFonts w:ascii="Arial" w:hAnsi="Arial" w:cs="Arial"/>
          <w:lang w:val="es-GT"/>
        </w:rPr>
      </w:pPr>
      <w:r w:rsidRPr="00726D9A">
        <w:rPr>
          <w:rFonts w:ascii="Arial" w:hAnsi="Arial" w:cs="Arial"/>
          <w:lang w:val="es-GT"/>
        </w:rPr>
        <w:object w:dxaOrig="20780" w:dyaOrig="19510" w14:anchorId="6E84465C">
          <v:shape id="_x0000_i1027" type="#_x0000_t75" style="width:443.5pt;height:559.85pt" o:ole="">
            <v:imagedata r:id="rId20" o:title=""/>
          </v:shape>
          <o:OLEObject Type="Embed" ProgID="Excel.Sheet.12" ShapeID="_x0000_i1027" DrawAspect="Content" ObjectID="_1680927970" r:id="rId21"/>
        </w:object>
      </w:r>
    </w:p>
    <w:p w14:paraId="2925B5D1" w14:textId="1F6C9326" w:rsidR="0058262A" w:rsidRPr="00726D9A" w:rsidRDefault="0058262A" w:rsidP="0093598A">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4A99F6FA" w14:textId="5CAD383A" w:rsidR="0078533C" w:rsidRPr="00726D9A" w:rsidRDefault="0078533C" w:rsidP="0093598A">
      <w:pPr>
        <w:spacing w:before="0" w:after="200" w:line="276" w:lineRule="auto"/>
        <w:rPr>
          <w:rFonts w:ascii="Arial" w:hAnsi="Arial" w:cs="Arial"/>
          <w:color w:val="1D1D1B"/>
          <w:sz w:val="14"/>
          <w:szCs w:val="14"/>
          <w:lang w:val="es-GT"/>
        </w:rPr>
      </w:pPr>
      <w:r w:rsidRPr="00726D9A">
        <w:rPr>
          <w:rFonts w:ascii="Arial" w:hAnsi="Arial" w:cs="Arial"/>
          <w:noProof/>
        </w:rPr>
        <w:lastRenderedPageBreak/>
        <w:drawing>
          <wp:anchor distT="0" distB="0" distL="114300" distR="114300" simplePos="0" relativeHeight="251681280" behindDoc="1" locked="0" layoutInCell="1" allowOverlap="1" wp14:anchorId="240589DC" wp14:editId="00876D7E">
            <wp:simplePos x="0" y="0"/>
            <wp:positionH relativeFrom="margin">
              <wp:posOffset>0</wp:posOffset>
            </wp:positionH>
            <wp:positionV relativeFrom="paragraph">
              <wp:posOffset>861401</wp:posOffset>
            </wp:positionV>
            <wp:extent cx="5758815" cy="679450"/>
            <wp:effectExtent l="0" t="0" r="0" b="635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8815" cy="679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6D9A">
        <w:rPr>
          <w:rFonts w:ascii="Arial" w:hAnsi="Arial" w:cs="Arial"/>
          <w:color w:val="1D1D1B"/>
          <w:sz w:val="14"/>
          <w:szCs w:val="14"/>
          <w:lang w:val="es-GT"/>
        </w:rPr>
        <w:object w:dxaOrig="22903" w:dyaOrig="1399" w14:anchorId="546B5F2F">
          <v:shape id="_x0000_i1028" type="#_x0000_t75" style="width:453.3pt;height:71.4pt" o:ole="">
            <v:imagedata r:id="rId23" o:title=""/>
          </v:shape>
          <o:OLEObject Type="Embed" ProgID="Excel.Sheet.12" ShapeID="_x0000_i1028" DrawAspect="Content" ObjectID="_1680927971" r:id="rId24"/>
        </w:object>
      </w:r>
    </w:p>
    <w:p w14:paraId="439A3946" w14:textId="6F9906F8" w:rsidR="0078533C" w:rsidRPr="00726D9A" w:rsidRDefault="0078533C" w:rsidP="0093598A">
      <w:pPr>
        <w:spacing w:before="0" w:after="200" w:line="276" w:lineRule="auto"/>
        <w:rPr>
          <w:rFonts w:ascii="Arial" w:hAnsi="Arial" w:cs="Arial"/>
          <w:lang w:val="es-GT"/>
        </w:rPr>
      </w:pPr>
    </w:p>
    <w:p w14:paraId="7A68066F" w14:textId="69110C80" w:rsidR="0078533C" w:rsidRPr="00726D9A" w:rsidRDefault="0078533C" w:rsidP="0093598A">
      <w:pPr>
        <w:spacing w:before="0" w:after="200" w:line="276" w:lineRule="auto"/>
        <w:rPr>
          <w:rFonts w:ascii="Arial" w:hAnsi="Arial" w:cs="Arial"/>
          <w:lang w:val="es-GT"/>
        </w:rPr>
      </w:pPr>
    </w:p>
    <w:p w14:paraId="478C6FA4" w14:textId="703DCDA1" w:rsidR="0078533C" w:rsidRPr="00726D9A" w:rsidRDefault="0078533C" w:rsidP="0078533C">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19ACA16C" w14:textId="064AD792" w:rsidR="0022179B" w:rsidRPr="00726D9A" w:rsidRDefault="0022179B" w:rsidP="00EF1F72">
      <w:pPr>
        <w:pStyle w:val="Prrafodelista"/>
        <w:numPr>
          <w:ilvl w:val="1"/>
          <w:numId w:val="6"/>
        </w:numPr>
        <w:spacing w:before="0" w:after="200" w:line="276" w:lineRule="auto"/>
        <w:rPr>
          <w:rFonts w:ascii="Arial" w:hAnsi="Arial" w:cs="Arial"/>
          <w:b/>
          <w:bCs/>
          <w:lang w:val="es-GT"/>
        </w:rPr>
      </w:pPr>
      <w:r w:rsidRPr="00726D9A">
        <w:rPr>
          <w:rFonts w:ascii="Arial" w:hAnsi="Arial" w:cs="Arial"/>
          <w:b/>
          <w:bCs/>
          <w:lang w:val="es-GT"/>
        </w:rPr>
        <w:t xml:space="preserve"> Identificación, análisis y priorización de la problemática</w:t>
      </w:r>
    </w:p>
    <w:p w14:paraId="003CC1E0" w14:textId="108BBF01" w:rsidR="0022179B" w:rsidRDefault="00B54AC0" w:rsidP="00F22FA2">
      <w:pPr>
        <w:pStyle w:val="Prrafodelista"/>
        <w:spacing w:before="0" w:after="0"/>
        <w:ind w:left="1123"/>
        <w:rPr>
          <w:rFonts w:ascii="Arial" w:hAnsi="Arial" w:cs="Arial"/>
          <w:lang w:val="es-GT"/>
        </w:rPr>
      </w:pPr>
      <w:r w:rsidRPr="00726D9A">
        <w:rPr>
          <w:rFonts w:ascii="Arial" w:hAnsi="Arial" w:cs="Arial"/>
          <w:lang w:val="es-GT"/>
        </w:rPr>
        <w:t xml:space="preserve">Se realizo un análisis de la identificación y priorizaciones de la problemática </w:t>
      </w:r>
      <w:r w:rsidR="00A64B5A" w:rsidRPr="00726D9A">
        <w:rPr>
          <w:rFonts w:ascii="Arial" w:hAnsi="Arial" w:cs="Arial"/>
          <w:lang w:val="es-GT"/>
        </w:rPr>
        <w:t xml:space="preserve">en el </w:t>
      </w:r>
      <w:r w:rsidRPr="00726D9A">
        <w:rPr>
          <w:rFonts w:ascii="Arial" w:hAnsi="Arial" w:cs="Arial"/>
          <w:lang w:val="es-GT"/>
        </w:rPr>
        <w:t xml:space="preserve">que </w:t>
      </w:r>
      <w:r w:rsidR="00A64B5A" w:rsidRPr="00726D9A">
        <w:rPr>
          <w:rFonts w:ascii="Arial" w:hAnsi="Arial" w:cs="Arial"/>
          <w:lang w:val="es-GT"/>
        </w:rPr>
        <w:t>está</w:t>
      </w:r>
      <w:r w:rsidR="006247CC" w:rsidRPr="00726D9A">
        <w:rPr>
          <w:rFonts w:ascii="Arial" w:hAnsi="Arial" w:cs="Arial"/>
          <w:lang w:val="es-GT"/>
        </w:rPr>
        <w:t xml:space="preserve"> inmersa la Comisión, por lo que se determinaron los criterios para la priorización de problemas, los cuales se detallan a continuación:</w:t>
      </w:r>
    </w:p>
    <w:p w14:paraId="5C2B4D3F" w14:textId="77777777" w:rsidR="008C5DA2" w:rsidRPr="00726D9A" w:rsidRDefault="008C5DA2" w:rsidP="00F22FA2">
      <w:pPr>
        <w:pStyle w:val="Prrafodelista"/>
        <w:spacing w:before="0" w:after="0"/>
        <w:ind w:left="1123"/>
        <w:rPr>
          <w:rFonts w:ascii="Arial" w:hAnsi="Arial" w:cs="Arial"/>
          <w:lang w:val="es-GT"/>
        </w:rPr>
      </w:pPr>
    </w:p>
    <w:p w14:paraId="15AD8342" w14:textId="1F13B90A" w:rsidR="006247CC" w:rsidRPr="00726D9A" w:rsidRDefault="008C5DA2" w:rsidP="006247CC">
      <w:pPr>
        <w:spacing w:before="0" w:after="200" w:line="276" w:lineRule="auto"/>
        <w:rPr>
          <w:rFonts w:ascii="Arial" w:hAnsi="Arial" w:cs="Arial"/>
          <w:sz w:val="28"/>
          <w:szCs w:val="28"/>
          <w:lang w:val="es-GT"/>
        </w:rPr>
      </w:pPr>
      <w:r w:rsidRPr="00726D9A">
        <w:rPr>
          <w:rFonts w:ascii="Arial" w:hAnsi="Arial" w:cs="Arial"/>
          <w:sz w:val="28"/>
          <w:szCs w:val="28"/>
          <w:lang w:val="es-GT"/>
        </w:rPr>
        <w:object w:dxaOrig="24669" w:dyaOrig="14334" w14:anchorId="17747F28">
          <v:shape id="_x0000_i1029" type="#_x0000_t75" style="width:498.25pt;height:354.25pt" o:ole="">
            <v:imagedata r:id="rId25" o:title=""/>
          </v:shape>
          <o:OLEObject Type="Embed" ProgID="Excel.Sheet.12" ShapeID="_x0000_i1029" DrawAspect="Content" ObjectID="_1680927972" r:id="rId26"/>
        </w:object>
      </w:r>
    </w:p>
    <w:p w14:paraId="6831F855" w14:textId="043F5975" w:rsidR="00D81888" w:rsidRDefault="00D81888" w:rsidP="00D81888">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00652D9F" w14:textId="24395082" w:rsidR="0022179B" w:rsidRPr="00726D9A" w:rsidRDefault="0022179B" w:rsidP="00EF1F72">
      <w:pPr>
        <w:pStyle w:val="Prrafodelista"/>
        <w:numPr>
          <w:ilvl w:val="1"/>
          <w:numId w:val="6"/>
        </w:numPr>
        <w:spacing w:before="0" w:after="200" w:line="276" w:lineRule="auto"/>
        <w:rPr>
          <w:rFonts w:ascii="Arial" w:hAnsi="Arial" w:cs="Arial"/>
          <w:b/>
          <w:bCs/>
          <w:lang w:val="es-GT"/>
        </w:rPr>
      </w:pPr>
      <w:r w:rsidRPr="00726D9A">
        <w:rPr>
          <w:rFonts w:ascii="Arial" w:hAnsi="Arial" w:cs="Arial"/>
          <w:b/>
          <w:bCs/>
          <w:lang w:val="es-GT"/>
        </w:rPr>
        <w:lastRenderedPageBreak/>
        <w:t xml:space="preserve"> Análisis de Población </w:t>
      </w:r>
    </w:p>
    <w:p w14:paraId="45D25122" w14:textId="52AE68B5" w:rsidR="00435690" w:rsidRDefault="00B2468F" w:rsidP="00F22FA2">
      <w:pPr>
        <w:pStyle w:val="Prrafodelista"/>
        <w:spacing w:before="0" w:after="0"/>
        <w:ind w:left="1123"/>
        <w:rPr>
          <w:rFonts w:ascii="Arial" w:hAnsi="Arial" w:cs="Arial"/>
          <w:lang w:val="es-GT"/>
        </w:rPr>
      </w:pPr>
      <w:r w:rsidRPr="00726D9A">
        <w:rPr>
          <w:rFonts w:ascii="Arial" w:hAnsi="Arial" w:cs="Arial"/>
          <w:lang w:val="es-GT"/>
        </w:rPr>
        <w:t>Dentro del análisis realizado, la Comisión presta sus servicios para alcanzar los resultados establecidos, como lo indica el artículo 2 del Acuerdo Gubernativo Número 45-2020, el cual establece que “La Comisión tiene por objeto apoyar las acciones de los Ministerios y dependencias del Organismo Ejecutivo, para coordinar la aplicación de las medidas, compromisos y estrategias que se derivan de los instrumentos internacionales así como de las políticas y planes de acción nacional en materia de gobierno abierto y electrónico, a efecto de coadyuvar a la transformación de la gestión pública, innovación de las tecnología de información y comunicación, participación ciudadana, rendición de cuentas y transparencia”.</w:t>
      </w:r>
    </w:p>
    <w:p w14:paraId="07F3CAD0" w14:textId="77777777" w:rsidR="008C5DA2" w:rsidRPr="00726D9A" w:rsidRDefault="008C5DA2" w:rsidP="00F22FA2">
      <w:pPr>
        <w:pStyle w:val="Prrafodelista"/>
        <w:spacing w:before="0" w:after="0"/>
        <w:ind w:left="1123"/>
        <w:rPr>
          <w:rFonts w:ascii="Arial" w:hAnsi="Arial" w:cs="Arial"/>
          <w:lang w:val="es-GT"/>
        </w:rPr>
      </w:pPr>
    </w:p>
    <w:bookmarkStart w:id="1" w:name="_MON_1680693344"/>
    <w:bookmarkEnd w:id="1"/>
    <w:p w14:paraId="6C27FB12" w14:textId="6D1047D5" w:rsidR="00D81888" w:rsidRPr="00726D9A" w:rsidRDefault="0089567A" w:rsidP="00D81888">
      <w:pPr>
        <w:spacing w:before="0" w:after="200" w:line="276" w:lineRule="auto"/>
        <w:rPr>
          <w:rFonts w:ascii="Arial" w:hAnsi="Arial" w:cs="Arial"/>
          <w:lang w:val="es-GT"/>
        </w:rPr>
      </w:pPr>
      <w:r w:rsidRPr="00726D9A">
        <w:rPr>
          <w:rFonts w:ascii="Arial" w:hAnsi="Arial" w:cs="Arial"/>
          <w:lang w:val="es-GT"/>
        </w:rPr>
        <w:object w:dxaOrig="23045" w:dyaOrig="10172" w14:anchorId="619AB19E">
          <v:shape id="_x0000_i1030" type="#_x0000_t75" style="width:478.1pt;height:408.95pt" o:ole="">
            <v:imagedata r:id="rId27" o:title=""/>
          </v:shape>
          <o:OLEObject Type="Embed" ProgID="Excel.Sheet.12" ShapeID="_x0000_i1030" DrawAspect="Content" ObjectID="_1680927973" r:id="rId28"/>
        </w:object>
      </w:r>
    </w:p>
    <w:p w14:paraId="13FC4677" w14:textId="77777777" w:rsidR="00D81888" w:rsidRPr="00726D9A" w:rsidRDefault="00D81888" w:rsidP="00D81888">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3B898FB3" w14:textId="1A01C814" w:rsidR="0058262A" w:rsidRPr="00726D9A" w:rsidRDefault="0022179B" w:rsidP="00EF1F72">
      <w:pPr>
        <w:pStyle w:val="Prrafodelista"/>
        <w:numPr>
          <w:ilvl w:val="1"/>
          <w:numId w:val="6"/>
        </w:numPr>
        <w:spacing w:before="0" w:after="200" w:line="276" w:lineRule="auto"/>
        <w:rPr>
          <w:rFonts w:ascii="Arial" w:hAnsi="Arial" w:cs="Arial"/>
          <w:b/>
          <w:bCs/>
          <w:lang w:val="es-GT"/>
        </w:rPr>
      </w:pPr>
      <w:r w:rsidRPr="00726D9A">
        <w:rPr>
          <w:rFonts w:ascii="Arial" w:hAnsi="Arial" w:cs="Arial"/>
          <w:b/>
          <w:bCs/>
          <w:lang w:val="es-GT"/>
        </w:rPr>
        <w:lastRenderedPageBreak/>
        <w:t xml:space="preserve"> Modelo de Gestión por Resultados  </w:t>
      </w:r>
    </w:p>
    <w:p w14:paraId="51656980" w14:textId="65571FF1" w:rsidR="005C3078" w:rsidRPr="00726D9A" w:rsidRDefault="005C3078" w:rsidP="00F22FA2">
      <w:pPr>
        <w:pStyle w:val="Prrafodelista"/>
        <w:spacing w:before="0" w:after="0"/>
        <w:ind w:left="1123"/>
        <w:rPr>
          <w:rFonts w:ascii="Arial" w:hAnsi="Arial" w:cs="Arial"/>
          <w:lang w:val="es-GT"/>
        </w:rPr>
      </w:pPr>
      <w:r w:rsidRPr="00726D9A">
        <w:rPr>
          <w:rFonts w:ascii="Arial" w:hAnsi="Arial" w:cs="Arial"/>
          <w:lang w:val="es-GT"/>
        </w:rPr>
        <w:t xml:space="preserve">El presente modelo de Gestión por </w:t>
      </w:r>
      <w:proofErr w:type="gramStart"/>
      <w:r w:rsidRPr="00726D9A">
        <w:rPr>
          <w:rFonts w:ascii="Arial" w:hAnsi="Arial" w:cs="Arial"/>
          <w:lang w:val="es-GT"/>
        </w:rPr>
        <w:t>Resultados,</w:t>
      </w:r>
      <w:proofErr w:type="gramEnd"/>
      <w:r w:rsidRPr="00726D9A">
        <w:rPr>
          <w:rFonts w:ascii="Arial" w:hAnsi="Arial" w:cs="Arial"/>
          <w:lang w:val="es-GT"/>
        </w:rPr>
        <w:t xml:space="preserve"> pretende evidenciar los resultados de la Comisión </w:t>
      </w:r>
      <w:r w:rsidR="0089567A">
        <w:rPr>
          <w:rFonts w:ascii="Arial" w:hAnsi="Arial" w:cs="Arial"/>
          <w:lang w:val="es-GT"/>
        </w:rPr>
        <w:t xml:space="preserve">Presidencial </w:t>
      </w:r>
      <w:r w:rsidRPr="00726D9A">
        <w:rPr>
          <w:rFonts w:ascii="Arial" w:hAnsi="Arial" w:cs="Arial"/>
          <w:lang w:val="es-GT"/>
        </w:rPr>
        <w:t>de Gobierno Abierto y Electrónico para el Organismo Ejecutivo y para la ciudadanía. La producción dentro del proceso de GpR, es resultado indirect</w:t>
      </w:r>
      <w:r w:rsidR="0089567A">
        <w:rPr>
          <w:rFonts w:ascii="Arial" w:hAnsi="Arial" w:cs="Arial"/>
          <w:lang w:val="es-GT"/>
        </w:rPr>
        <w:t>o</w:t>
      </w:r>
      <w:r w:rsidRPr="00726D9A">
        <w:rPr>
          <w:rFonts w:ascii="Arial" w:hAnsi="Arial" w:cs="Arial"/>
          <w:lang w:val="es-GT"/>
        </w:rPr>
        <w:t xml:space="preserve"> recibid</w:t>
      </w:r>
      <w:r w:rsidR="0089567A">
        <w:rPr>
          <w:rFonts w:ascii="Arial" w:hAnsi="Arial" w:cs="Arial"/>
          <w:lang w:val="es-GT"/>
        </w:rPr>
        <w:t>o</w:t>
      </w:r>
      <w:r w:rsidRPr="00726D9A">
        <w:rPr>
          <w:rFonts w:ascii="Arial" w:hAnsi="Arial" w:cs="Arial"/>
          <w:lang w:val="es-GT"/>
        </w:rPr>
        <w:t xml:space="preserve"> </w:t>
      </w:r>
      <w:r w:rsidR="00471D91" w:rsidRPr="00726D9A">
        <w:rPr>
          <w:rFonts w:ascii="Arial" w:hAnsi="Arial" w:cs="Arial"/>
          <w:lang w:val="es-GT"/>
        </w:rPr>
        <w:t xml:space="preserve">por </w:t>
      </w:r>
      <w:r w:rsidRPr="00726D9A">
        <w:rPr>
          <w:rFonts w:ascii="Arial" w:hAnsi="Arial" w:cs="Arial"/>
          <w:lang w:val="es-GT"/>
        </w:rPr>
        <w:t xml:space="preserve">la población, tiene </w:t>
      </w:r>
      <w:r w:rsidR="00471D91" w:rsidRPr="00726D9A">
        <w:rPr>
          <w:rFonts w:ascii="Arial" w:hAnsi="Arial" w:cs="Arial"/>
          <w:lang w:val="es-GT"/>
        </w:rPr>
        <w:t>el objeto</w:t>
      </w:r>
      <w:r w:rsidRPr="00726D9A">
        <w:rPr>
          <w:rFonts w:ascii="Arial" w:hAnsi="Arial" w:cs="Arial"/>
          <w:lang w:val="es-GT"/>
        </w:rPr>
        <w:t xml:space="preserve"> </w:t>
      </w:r>
      <w:r w:rsidR="00471D91" w:rsidRPr="00726D9A">
        <w:rPr>
          <w:rFonts w:ascii="Arial" w:hAnsi="Arial" w:cs="Arial"/>
          <w:lang w:val="es-GT"/>
        </w:rPr>
        <w:t>de</w:t>
      </w:r>
      <w:r w:rsidRPr="00726D9A">
        <w:rPr>
          <w:rFonts w:ascii="Arial" w:hAnsi="Arial" w:cs="Arial"/>
          <w:lang w:val="es-GT"/>
        </w:rPr>
        <w:t xml:space="preserve"> mejora</w:t>
      </w:r>
      <w:r w:rsidR="00471D91" w:rsidRPr="00726D9A">
        <w:rPr>
          <w:rFonts w:ascii="Arial" w:hAnsi="Arial" w:cs="Arial"/>
          <w:lang w:val="es-GT"/>
        </w:rPr>
        <w:t>r</w:t>
      </w:r>
      <w:r w:rsidRPr="00726D9A">
        <w:rPr>
          <w:rFonts w:ascii="Arial" w:hAnsi="Arial" w:cs="Arial"/>
          <w:lang w:val="es-GT"/>
        </w:rPr>
        <w:t xml:space="preserve"> los servicios que el Estado presta, entre uno de los factores que se consideran en medio de la pandemia COVID-19, lo confirma la</w:t>
      </w:r>
      <w:r w:rsidR="00471D91" w:rsidRPr="00726D9A">
        <w:rPr>
          <w:rFonts w:ascii="Arial" w:hAnsi="Arial" w:cs="Arial"/>
          <w:lang w:val="es-GT"/>
        </w:rPr>
        <w:t xml:space="preserve"> Comisión Económica para América Latina -</w:t>
      </w:r>
      <w:r w:rsidRPr="00726D9A">
        <w:rPr>
          <w:rFonts w:ascii="Arial" w:hAnsi="Arial" w:cs="Arial"/>
          <w:lang w:val="es-GT"/>
        </w:rPr>
        <w:t>CEPAL</w:t>
      </w:r>
      <w:r w:rsidR="00471D91" w:rsidRPr="00726D9A">
        <w:rPr>
          <w:rFonts w:ascii="Arial" w:hAnsi="Arial" w:cs="Arial"/>
          <w:lang w:val="es-GT"/>
        </w:rPr>
        <w:t>-</w:t>
      </w:r>
      <w:r w:rsidRPr="00726D9A">
        <w:rPr>
          <w:rFonts w:ascii="Arial" w:hAnsi="Arial" w:cs="Arial"/>
          <w:lang w:val="es-GT"/>
        </w:rPr>
        <w:t xml:space="preserve"> “Las tecnologías digitales han sido esenciales para el funcionamiento de la economía y la sociedad durante la crisis de la pandemia de la enfermedad por coronavirus (COVID-19). Las redes y la infraestructura de comunicaciones se utilizan de manera cada vez más intensiva para actividades productivas, educacionales, de la salud, y de relacionamiento y entretenimiento. Avances que se preveía que demorarían años en concretarse, se han producido en pocos meses.” CEPAL (2020).</w:t>
      </w:r>
    </w:p>
    <w:p w14:paraId="7FDDB885" w14:textId="77FCCA1D" w:rsidR="006A225F" w:rsidRPr="00726D9A" w:rsidRDefault="006A225F" w:rsidP="005C3078">
      <w:pPr>
        <w:pStyle w:val="Prrafodelista"/>
        <w:spacing w:before="0" w:after="200" w:line="276" w:lineRule="auto"/>
        <w:ind w:left="1200"/>
        <w:rPr>
          <w:rFonts w:ascii="Arial" w:hAnsi="Arial" w:cs="Arial"/>
          <w:lang w:val="es-GT"/>
        </w:rPr>
      </w:pPr>
    </w:p>
    <w:p w14:paraId="37E2A7DB" w14:textId="190930BC" w:rsidR="006A225F" w:rsidRPr="00726D9A" w:rsidRDefault="00D63455" w:rsidP="005C3078">
      <w:pPr>
        <w:pStyle w:val="Prrafodelista"/>
        <w:spacing w:before="0" w:after="200" w:line="276" w:lineRule="auto"/>
        <w:ind w:left="1200"/>
        <w:rPr>
          <w:rFonts w:ascii="Arial" w:hAnsi="Arial" w:cs="Arial"/>
          <w:b/>
          <w:bCs/>
          <w:lang w:val="es-GT"/>
        </w:rPr>
      </w:pPr>
      <w:r w:rsidRPr="00726D9A">
        <w:rPr>
          <w:rFonts w:ascii="Arial" w:hAnsi="Arial" w:cs="Arial"/>
          <w:b/>
          <w:bCs/>
          <w:lang w:val="es-GT"/>
        </w:rPr>
        <w:t xml:space="preserve">Marco Conceptual </w:t>
      </w:r>
    </w:p>
    <w:p w14:paraId="17A2BC20" w14:textId="4BDD90A7" w:rsidR="00D63455" w:rsidRPr="00726D9A" w:rsidRDefault="00D63455" w:rsidP="00F22FA2">
      <w:pPr>
        <w:pStyle w:val="Prrafodelista"/>
        <w:spacing w:before="0" w:after="0"/>
        <w:ind w:left="1202"/>
        <w:rPr>
          <w:rFonts w:ascii="Arial" w:hAnsi="Arial" w:cs="Arial"/>
          <w:lang w:val="es-GT"/>
        </w:rPr>
      </w:pPr>
      <w:r w:rsidRPr="00726D9A">
        <w:rPr>
          <w:rFonts w:ascii="Arial" w:hAnsi="Arial" w:cs="Arial"/>
          <w:lang w:val="es-GT"/>
        </w:rPr>
        <w:t>Actualmente en Guatemala, el Estado se encuentra dentro del proceso de Gestión por Resultados, en el cual la planificación es uno de los pilares más importantes para alcanzar la eficiencia en los resultados, productos y servicios que presta a la ciudadanía, por lo cual en la Comisión Presidencial de Gobierno Abierto y Electrónico se hace necesario realizar un modelo lógico que permita determinar las rutas críticas para la prestación de los servicios por parte de la Comisión y clarifique los resultados que se pretende alcanzar y permita facilitar la evaluación permanente de avance en el alcance de los objetivos propuestos.</w:t>
      </w:r>
    </w:p>
    <w:p w14:paraId="0E032D10" w14:textId="2AE482D9" w:rsidR="00D63455" w:rsidRPr="00726D9A" w:rsidRDefault="00D63455" w:rsidP="005C3078">
      <w:pPr>
        <w:pStyle w:val="Prrafodelista"/>
        <w:spacing w:before="0" w:after="200" w:line="276" w:lineRule="auto"/>
        <w:ind w:left="1200"/>
        <w:rPr>
          <w:rFonts w:ascii="Arial" w:hAnsi="Arial" w:cs="Arial"/>
          <w:lang w:val="es-GT"/>
        </w:rPr>
      </w:pPr>
    </w:p>
    <w:p w14:paraId="1B7C95FA" w14:textId="11AD3CF1" w:rsidR="00D63455" w:rsidRPr="00726D9A" w:rsidRDefault="00D63455" w:rsidP="00F22FA2">
      <w:pPr>
        <w:pStyle w:val="Prrafodelista"/>
        <w:spacing w:before="0" w:after="0"/>
        <w:ind w:left="1202"/>
        <w:rPr>
          <w:rFonts w:ascii="Arial" w:hAnsi="Arial" w:cs="Arial"/>
          <w:lang w:val="es-GT"/>
        </w:rPr>
      </w:pPr>
      <w:r w:rsidRPr="00726D9A">
        <w:rPr>
          <w:rFonts w:ascii="Arial" w:hAnsi="Arial" w:cs="Arial"/>
          <w:lang w:val="es-GT"/>
        </w:rPr>
        <w:t xml:space="preserve">Según los datos de la Fundación para el Desarrollo de Guatemala FUNDESA, el Índice de Percepción de la Corrupción -IPC-, mide, en una escala de cero (percepción de muy corrupto) a cien (percepción de ausencia de corrupción), los niveles de percepción de corrupción en el sector público en un país determinado. La organización define la corrupción como </w:t>
      </w:r>
      <w:r w:rsidR="00821470">
        <w:rPr>
          <w:rFonts w:ascii="Arial" w:hAnsi="Arial" w:cs="Arial"/>
          <w:lang w:val="es-GT"/>
        </w:rPr>
        <w:t>“</w:t>
      </w:r>
      <w:r w:rsidRPr="00726D9A">
        <w:rPr>
          <w:rFonts w:ascii="Arial" w:hAnsi="Arial" w:cs="Arial"/>
          <w:lang w:val="es-GT"/>
        </w:rPr>
        <w:t>el abuso del poder encomendado para beneficio personal</w:t>
      </w:r>
      <w:r w:rsidR="00821470">
        <w:rPr>
          <w:rFonts w:ascii="Arial" w:hAnsi="Arial" w:cs="Arial"/>
          <w:lang w:val="es-GT"/>
        </w:rPr>
        <w:t>”</w:t>
      </w:r>
      <w:r w:rsidRPr="00726D9A">
        <w:rPr>
          <w:rFonts w:ascii="Arial" w:hAnsi="Arial" w:cs="Arial"/>
          <w:lang w:val="es-GT"/>
        </w:rPr>
        <w:t>; clasifica a los países según el grado de corrupción que se percibe como existente entre los funcionarios públicos y políticos.</w:t>
      </w:r>
      <w:r w:rsidR="007D141D">
        <w:rPr>
          <w:rFonts w:ascii="Arial" w:hAnsi="Arial" w:cs="Arial"/>
          <w:lang w:val="es-GT"/>
        </w:rPr>
        <w:t xml:space="preserve"> </w:t>
      </w:r>
      <w:r w:rsidRPr="00726D9A">
        <w:rPr>
          <w:rFonts w:ascii="Arial" w:hAnsi="Arial" w:cs="Arial"/>
          <w:lang w:val="es-GT"/>
        </w:rPr>
        <w:t>Los datos relacionados con la corrupción se obtienen de sondeos a expertos y a empresas, llevados a cabo por varias instituciones independientes y acreditadas.  El IPC refleja opiniones de todo el mundo, incluyendo aquellas de expertos que residen en los países evaluados.</w:t>
      </w:r>
    </w:p>
    <w:p w14:paraId="2C8367FD" w14:textId="4839229C" w:rsidR="00D63455" w:rsidRPr="00726D9A" w:rsidRDefault="00D63455" w:rsidP="005C3078">
      <w:pPr>
        <w:pStyle w:val="Prrafodelista"/>
        <w:spacing w:before="0" w:after="200" w:line="276" w:lineRule="auto"/>
        <w:ind w:left="1200"/>
        <w:rPr>
          <w:rFonts w:ascii="Arial" w:hAnsi="Arial" w:cs="Arial"/>
          <w:lang w:val="es-GT"/>
        </w:rPr>
      </w:pPr>
    </w:p>
    <w:p w14:paraId="6CCE492D" w14:textId="67EFC1E7" w:rsidR="00DD1C12" w:rsidRDefault="00D63455" w:rsidP="00F22FA2">
      <w:pPr>
        <w:pStyle w:val="Prrafodelista"/>
        <w:spacing w:before="0" w:after="0"/>
        <w:ind w:left="1202"/>
        <w:rPr>
          <w:rFonts w:ascii="Arial" w:hAnsi="Arial" w:cs="Arial"/>
          <w:lang w:val="es-GT"/>
        </w:rPr>
      </w:pPr>
      <w:r w:rsidRPr="00726D9A">
        <w:rPr>
          <w:rFonts w:ascii="Arial" w:hAnsi="Arial" w:cs="Arial"/>
          <w:lang w:val="es-GT"/>
        </w:rPr>
        <w:t xml:space="preserve">Sobre esta base se ha construido la problemática priorizada y se ha construido el árbol de problemas, consensuado con los directores de </w:t>
      </w:r>
      <w:r w:rsidRPr="00726D9A">
        <w:rPr>
          <w:rFonts w:ascii="Arial" w:hAnsi="Arial" w:cs="Arial"/>
          <w:lang w:val="es-GT"/>
        </w:rPr>
        <w:lastRenderedPageBreak/>
        <w:t xml:space="preserve">cada </w:t>
      </w:r>
      <w:r w:rsidR="004E443E">
        <w:rPr>
          <w:rFonts w:ascii="Arial" w:hAnsi="Arial" w:cs="Arial"/>
          <w:lang w:val="es-GT"/>
        </w:rPr>
        <w:t>órgano técnico</w:t>
      </w:r>
      <w:r w:rsidRPr="00726D9A">
        <w:rPr>
          <w:rFonts w:ascii="Arial" w:hAnsi="Arial" w:cs="Arial"/>
          <w:lang w:val="es-GT"/>
        </w:rPr>
        <w:t>, que e</w:t>
      </w:r>
      <w:r w:rsidR="004E443E">
        <w:rPr>
          <w:rFonts w:ascii="Arial" w:hAnsi="Arial" w:cs="Arial"/>
          <w:lang w:val="es-GT"/>
        </w:rPr>
        <w:t>s</w:t>
      </w:r>
      <w:r w:rsidRPr="00726D9A">
        <w:rPr>
          <w:rFonts w:ascii="Arial" w:hAnsi="Arial" w:cs="Arial"/>
          <w:lang w:val="es-GT"/>
        </w:rPr>
        <w:t xml:space="preserve"> la base para definir la ruta a seguir con el fin de mejorar la condición en la cual la Comisión pretende mejorar la situación de la ciudadanía y aportar a la visualización en la mejora del país.</w:t>
      </w:r>
    </w:p>
    <w:p w14:paraId="0F0F2E17" w14:textId="77777777" w:rsidR="00821470" w:rsidRDefault="00821470" w:rsidP="00F22FA2">
      <w:pPr>
        <w:pStyle w:val="Prrafodelista"/>
        <w:spacing w:before="0" w:after="0"/>
        <w:ind w:left="1202"/>
        <w:rPr>
          <w:rFonts w:ascii="Arial" w:hAnsi="Arial" w:cs="Arial"/>
          <w:lang w:val="es-GT"/>
        </w:rPr>
      </w:pPr>
    </w:p>
    <w:p w14:paraId="6EE5E5A8" w14:textId="1CBEC253" w:rsidR="00865D7C" w:rsidRPr="00726D9A" w:rsidRDefault="007D141D" w:rsidP="00865D7C">
      <w:pPr>
        <w:spacing w:before="0" w:after="200" w:line="276" w:lineRule="auto"/>
        <w:rPr>
          <w:rFonts w:ascii="Arial" w:hAnsi="Arial" w:cs="Arial"/>
          <w:lang w:val="es-GT"/>
        </w:rPr>
      </w:pPr>
      <w:r w:rsidRPr="00726D9A">
        <w:rPr>
          <w:rFonts w:ascii="Arial" w:hAnsi="Arial" w:cs="Arial"/>
          <w:lang w:val="es-GT"/>
        </w:rPr>
        <w:object w:dxaOrig="19204" w:dyaOrig="7649" w14:anchorId="7C8331DD">
          <v:shape id="_x0000_i1031" type="#_x0000_t75" style="width:464.85pt;height:514.35pt" o:ole="">
            <v:imagedata r:id="rId29" o:title=""/>
          </v:shape>
          <o:OLEObject Type="Embed" ProgID="Excel.Sheet.12" ShapeID="_x0000_i1031" DrawAspect="Content" ObjectID="_1680927974" r:id="rId30"/>
        </w:object>
      </w:r>
    </w:p>
    <w:p w14:paraId="43FD84A1" w14:textId="2396FD6E" w:rsidR="002E67AE" w:rsidRPr="00726D9A" w:rsidRDefault="00865D7C" w:rsidP="002E67AE">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bookmarkStart w:id="2" w:name="_Toc412196994"/>
    </w:p>
    <w:p w14:paraId="07BDDE47" w14:textId="5B561D67" w:rsidR="00CB70BA" w:rsidRDefault="00CB70BA" w:rsidP="0087772F">
      <w:pPr>
        <w:pStyle w:val="Prrafodelista"/>
        <w:spacing w:before="0" w:after="200" w:line="276" w:lineRule="auto"/>
        <w:ind w:left="1200"/>
        <w:rPr>
          <w:rFonts w:ascii="Arial" w:hAnsi="Arial" w:cs="Arial"/>
          <w:b/>
          <w:bCs/>
          <w:lang w:val="es-GT"/>
        </w:rPr>
      </w:pPr>
      <w:r>
        <w:rPr>
          <w:rFonts w:ascii="Arial" w:hAnsi="Arial" w:cs="Arial"/>
          <w:b/>
          <w:bCs/>
          <w:lang w:val="es-GT"/>
        </w:rPr>
        <w:lastRenderedPageBreak/>
        <w:t>Análisis de Evidencia</w:t>
      </w:r>
    </w:p>
    <w:p w14:paraId="683AC74F" w14:textId="26965C91" w:rsidR="00CB70BA" w:rsidRDefault="004E443E" w:rsidP="001A6368">
      <w:pPr>
        <w:pStyle w:val="Prrafodelista"/>
        <w:spacing w:before="0" w:after="200" w:line="276" w:lineRule="auto"/>
        <w:ind w:left="0"/>
        <w:rPr>
          <w:rFonts w:ascii="Arial" w:hAnsi="Arial" w:cs="Arial"/>
          <w:b/>
          <w:bCs/>
          <w:lang w:val="es-GT"/>
        </w:rPr>
      </w:pPr>
      <w:r>
        <w:rPr>
          <w:rFonts w:ascii="Arial" w:hAnsi="Arial" w:cs="Arial"/>
          <w:b/>
          <w:bCs/>
          <w:lang w:val="es-GT"/>
        </w:rPr>
        <w:object w:dxaOrig="17994" w:dyaOrig="27375" w14:anchorId="5DAAC2EE">
          <v:shape id="_x0000_i1032" type="#_x0000_t75" style="width:471.15pt;height:569.65pt" o:ole="">
            <v:imagedata r:id="rId31" o:title=""/>
          </v:shape>
          <o:OLEObject Type="Embed" ProgID="Excel.Sheet.12" ShapeID="_x0000_i1032" DrawAspect="Content" ObjectID="_1680927975" r:id="rId32"/>
        </w:object>
      </w:r>
    </w:p>
    <w:p w14:paraId="0146E210" w14:textId="77777777" w:rsidR="00CB70BA" w:rsidRPr="00726D9A" w:rsidRDefault="00CB70BA" w:rsidP="00CB70BA">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7CB82DC7" w14:textId="19F93047" w:rsidR="0087772F" w:rsidRPr="00726D9A" w:rsidRDefault="0087772F" w:rsidP="0087772F">
      <w:pPr>
        <w:pStyle w:val="Prrafodelista"/>
        <w:spacing w:before="0" w:after="200" w:line="276" w:lineRule="auto"/>
        <w:ind w:left="1200"/>
        <w:rPr>
          <w:rFonts w:ascii="Arial" w:hAnsi="Arial" w:cs="Arial"/>
          <w:b/>
          <w:bCs/>
          <w:lang w:val="es-GT"/>
        </w:rPr>
      </w:pPr>
      <w:r w:rsidRPr="00726D9A">
        <w:rPr>
          <w:rFonts w:ascii="Arial" w:hAnsi="Arial" w:cs="Arial"/>
          <w:b/>
          <w:bCs/>
          <w:lang w:val="es-GT"/>
        </w:rPr>
        <w:lastRenderedPageBreak/>
        <w:t>Modelo Explicativo</w:t>
      </w:r>
    </w:p>
    <w:bookmarkEnd w:id="2"/>
    <w:p w14:paraId="55FB91FD" w14:textId="1C5C6D0E" w:rsidR="00050357" w:rsidRPr="00726D9A" w:rsidRDefault="00016DAA" w:rsidP="00F22FA2">
      <w:pPr>
        <w:pStyle w:val="Prrafodelista"/>
        <w:spacing w:before="0" w:after="0"/>
        <w:ind w:left="1202"/>
        <w:rPr>
          <w:rFonts w:ascii="Arial" w:hAnsi="Arial" w:cs="Arial"/>
          <w:lang w:val="es-ES"/>
        </w:rPr>
      </w:pPr>
      <w:r w:rsidRPr="00726D9A">
        <w:rPr>
          <w:rFonts w:ascii="Arial" w:hAnsi="Arial" w:cs="Arial"/>
          <w:lang w:val="es-ES"/>
        </w:rPr>
        <w:t>C</w:t>
      </w:r>
      <w:r w:rsidR="00050357" w:rsidRPr="00726D9A">
        <w:rPr>
          <w:rFonts w:ascii="Arial" w:hAnsi="Arial" w:cs="Arial"/>
          <w:lang w:val="es-ES"/>
        </w:rPr>
        <w:t xml:space="preserve">on base en </w:t>
      </w:r>
      <w:r w:rsidRPr="00726D9A">
        <w:rPr>
          <w:rFonts w:ascii="Arial" w:hAnsi="Arial" w:cs="Arial"/>
          <w:lang w:val="es-ES"/>
        </w:rPr>
        <w:t>el</w:t>
      </w:r>
      <w:r w:rsidR="00050357" w:rsidRPr="00726D9A">
        <w:rPr>
          <w:rFonts w:ascii="Arial" w:hAnsi="Arial" w:cs="Arial"/>
          <w:lang w:val="es-ES"/>
        </w:rPr>
        <w:t xml:space="preserve"> </w:t>
      </w:r>
      <w:r w:rsidR="00F96507" w:rsidRPr="00726D9A">
        <w:rPr>
          <w:rFonts w:ascii="Arial" w:hAnsi="Arial" w:cs="Arial"/>
          <w:lang w:val="es-GT"/>
        </w:rPr>
        <w:t>Acuerdo Gubernativo Número 45-2020</w:t>
      </w:r>
      <w:r w:rsidR="00050357" w:rsidRPr="00726D9A">
        <w:rPr>
          <w:rFonts w:ascii="Arial" w:hAnsi="Arial" w:cs="Arial"/>
          <w:lang w:val="es-ES"/>
        </w:rPr>
        <w:t xml:space="preserve">, </w:t>
      </w:r>
      <w:r w:rsidRPr="00726D9A">
        <w:rPr>
          <w:rFonts w:ascii="Arial" w:hAnsi="Arial" w:cs="Arial"/>
          <w:lang w:val="es-ES"/>
        </w:rPr>
        <w:t xml:space="preserve">se </w:t>
      </w:r>
      <w:r w:rsidR="00050357" w:rsidRPr="00726D9A">
        <w:rPr>
          <w:rFonts w:ascii="Arial" w:hAnsi="Arial" w:cs="Arial"/>
          <w:lang w:val="es-ES"/>
        </w:rPr>
        <w:t xml:space="preserve">ilustra de manera sintetizada la misión de la Comisión, que se enfoca en el apoyo que se brindará al </w:t>
      </w:r>
      <w:r w:rsidR="00D7286B" w:rsidRPr="00726D9A">
        <w:rPr>
          <w:rFonts w:ascii="Arial" w:hAnsi="Arial" w:cs="Arial"/>
          <w:lang w:val="es-ES"/>
        </w:rPr>
        <w:t>O</w:t>
      </w:r>
      <w:r w:rsidR="00050357" w:rsidRPr="00726D9A">
        <w:rPr>
          <w:rFonts w:ascii="Arial" w:hAnsi="Arial" w:cs="Arial"/>
          <w:lang w:val="es-ES"/>
        </w:rPr>
        <w:t xml:space="preserve">rganismo </w:t>
      </w:r>
      <w:r w:rsidR="00D7286B" w:rsidRPr="00726D9A">
        <w:rPr>
          <w:rFonts w:ascii="Arial" w:hAnsi="Arial" w:cs="Arial"/>
          <w:lang w:val="es-ES"/>
        </w:rPr>
        <w:t>E</w:t>
      </w:r>
      <w:r w:rsidR="00050357" w:rsidRPr="00726D9A">
        <w:rPr>
          <w:rFonts w:ascii="Arial" w:hAnsi="Arial" w:cs="Arial"/>
          <w:lang w:val="es-ES"/>
        </w:rPr>
        <w:t xml:space="preserve">jecutivo sobre la </w:t>
      </w:r>
      <w:r w:rsidR="007B53F4" w:rsidRPr="00726D9A">
        <w:rPr>
          <w:rFonts w:ascii="Arial" w:hAnsi="Arial" w:cs="Arial"/>
          <w:lang w:val="es-ES"/>
        </w:rPr>
        <w:t xml:space="preserve">coordinación </w:t>
      </w:r>
      <w:r w:rsidR="007F11DB" w:rsidRPr="00726D9A">
        <w:rPr>
          <w:rFonts w:ascii="Arial" w:hAnsi="Arial" w:cs="Arial"/>
          <w:lang w:val="es-ES"/>
        </w:rPr>
        <w:t>y la</w:t>
      </w:r>
      <w:r w:rsidR="00050357" w:rsidRPr="00726D9A">
        <w:rPr>
          <w:rFonts w:ascii="Arial" w:hAnsi="Arial" w:cs="Arial"/>
          <w:lang w:val="es-ES"/>
        </w:rPr>
        <w:t xml:space="preserve"> aplicación de medidas que se deriven de los instrumentos internacionales en materia de gobierno abierto</w:t>
      </w:r>
      <w:r w:rsidR="00FD29EF" w:rsidRPr="00726D9A">
        <w:rPr>
          <w:rFonts w:ascii="Arial" w:hAnsi="Arial" w:cs="Arial"/>
          <w:lang w:val="es-ES"/>
        </w:rPr>
        <w:t xml:space="preserve"> y</w:t>
      </w:r>
      <w:r w:rsidR="00050357" w:rsidRPr="00726D9A">
        <w:rPr>
          <w:rFonts w:ascii="Arial" w:hAnsi="Arial" w:cs="Arial"/>
          <w:lang w:val="es-ES"/>
        </w:rPr>
        <w:t xml:space="preserve"> electrónico. </w:t>
      </w:r>
    </w:p>
    <w:p w14:paraId="401D48C9" w14:textId="77777777" w:rsidR="00F96507" w:rsidRPr="00726D9A" w:rsidRDefault="00F96507" w:rsidP="00016DAA">
      <w:pPr>
        <w:pStyle w:val="Prrafodelista"/>
        <w:spacing w:before="0" w:after="200" w:line="276" w:lineRule="auto"/>
        <w:ind w:left="1200"/>
        <w:rPr>
          <w:rFonts w:ascii="Arial" w:hAnsi="Arial" w:cs="Arial"/>
          <w:lang w:val="es-GT"/>
        </w:rPr>
      </w:pPr>
    </w:p>
    <w:p w14:paraId="755436EC" w14:textId="158BB365" w:rsidR="00050357" w:rsidRPr="00726D9A" w:rsidRDefault="009F7B90" w:rsidP="00050357">
      <w:pPr>
        <w:jc w:val="center"/>
        <w:rPr>
          <w:rFonts w:ascii="Arial" w:hAnsi="Arial" w:cs="Arial"/>
          <w:noProof/>
          <w:lang w:val="es-GT" w:eastAsia="es-GT"/>
        </w:rPr>
      </w:pPr>
      <w:r w:rsidRPr="00726D9A">
        <w:rPr>
          <w:rFonts w:ascii="Arial" w:hAnsi="Arial" w:cs="Arial"/>
          <w:b/>
          <w:sz w:val="22"/>
          <w:lang w:val="es-ES"/>
        </w:rPr>
        <w:t xml:space="preserve">Ejes </w:t>
      </w:r>
      <w:r w:rsidR="00050357" w:rsidRPr="00726D9A">
        <w:rPr>
          <w:rFonts w:ascii="Arial" w:hAnsi="Arial" w:cs="Arial"/>
          <w:b/>
          <w:sz w:val="22"/>
          <w:lang w:val="es-ES"/>
        </w:rPr>
        <w:t xml:space="preserve">estratégicos de la Comisión </w:t>
      </w:r>
    </w:p>
    <w:p w14:paraId="3ACBF0A0" w14:textId="5BE2513B" w:rsidR="00050357" w:rsidRPr="00726D9A" w:rsidRDefault="00D7286B" w:rsidP="00050357">
      <w:pPr>
        <w:jc w:val="center"/>
        <w:rPr>
          <w:rFonts w:ascii="Arial" w:hAnsi="Arial" w:cs="Arial"/>
          <w:noProof/>
          <w:lang w:val="es-GT" w:eastAsia="es-GT"/>
        </w:rPr>
      </w:pPr>
      <w:r w:rsidRPr="00726D9A">
        <w:rPr>
          <w:rFonts w:ascii="Arial" w:hAnsi="Arial" w:cs="Arial"/>
          <w:noProof/>
          <w:lang w:val="es-GT" w:eastAsia="es-GT"/>
        </w:rPr>
        <w:object w:dxaOrig="5175" w:dyaOrig="5175" w14:anchorId="5F57CE14">
          <v:shape id="_x0000_i1033" type="#_x0000_t75" style="width:224.05pt;height:126.15pt" o:ole="">
            <v:imagedata r:id="rId33" o:title=""/>
          </v:shape>
          <o:OLEObject Type="Embed" ProgID="Visio.Drawing.11" ShapeID="_x0000_i1033" DrawAspect="Content" ObjectID="_1680927976" r:id="rId34"/>
        </w:object>
      </w:r>
    </w:p>
    <w:p w14:paraId="2E916F02" w14:textId="77777777" w:rsidR="000426B0" w:rsidRPr="00726D9A" w:rsidRDefault="000426B0" w:rsidP="000426B0">
      <w:pPr>
        <w:pStyle w:val="Prrafodelista"/>
        <w:spacing w:before="0" w:after="200" w:line="276" w:lineRule="auto"/>
        <w:ind w:left="1200"/>
        <w:rPr>
          <w:rFonts w:ascii="Arial" w:hAnsi="Arial" w:cs="Arial"/>
          <w:lang w:val="es-ES"/>
        </w:rPr>
      </w:pPr>
    </w:p>
    <w:p w14:paraId="2EA33420" w14:textId="2957ABCE" w:rsidR="000426B0" w:rsidRPr="00726D9A" w:rsidRDefault="000426B0" w:rsidP="00F22FA2">
      <w:pPr>
        <w:pStyle w:val="Prrafodelista"/>
        <w:spacing w:before="0" w:after="0"/>
        <w:ind w:left="1202"/>
        <w:rPr>
          <w:rFonts w:ascii="Arial" w:hAnsi="Arial" w:cs="Arial"/>
          <w:lang w:val="es-ES"/>
        </w:rPr>
      </w:pPr>
      <w:r w:rsidRPr="00726D9A">
        <w:rPr>
          <w:rFonts w:ascii="Arial" w:hAnsi="Arial" w:cs="Arial"/>
          <w:lang w:val="es-ES"/>
        </w:rPr>
        <w:t>Es necesario contextualizar el entorno en el cual se desarrollan las actividades de la Comisión, iniciando con la lucha contra la corrupción</w:t>
      </w:r>
      <w:r w:rsidR="002215F4">
        <w:rPr>
          <w:rFonts w:ascii="Arial" w:hAnsi="Arial" w:cs="Arial"/>
          <w:lang w:val="es-ES"/>
        </w:rPr>
        <w:t xml:space="preserve"> por medio de la transparencia,</w:t>
      </w:r>
      <w:r w:rsidRPr="00726D9A">
        <w:rPr>
          <w:rFonts w:ascii="Arial" w:hAnsi="Arial" w:cs="Arial"/>
          <w:lang w:val="es-ES"/>
        </w:rPr>
        <w:t xml:space="preserve"> que ha experimentado cambios en las formas y prácticas sobre las cuales se ejerce, siendo un claro ejemplo la utilización de las tecnologías de la información y la comunicación -TIC-. La principal atribución de estas es que son sistemáticas, lo cual refiere al alcance en el espacio de redes digitales y la desregulación de barreras técnicas, de contenido y diseminación.  Los medios digitales promueven la inmediatez e interactividad y comúnmente esto permite que exista una mejor relación entre actore</w:t>
      </w:r>
      <w:r w:rsidR="002215F4">
        <w:rPr>
          <w:rFonts w:ascii="Arial" w:hAnsi="Arial" w:cs="Arial"/>
          <w:lang w:val="es-ES"/>
        </w:rPr>
        <w:t>s</w:t>
      </w:r>
      <w:r w:rsidRPr="00726D9A">
        <w:rPr>
          <w:rFonts w:ascii="Arial" w:hAnsi="Arial" w:cs="Arial"/>
          <w:lang w:val="es-ES"/>
        </w:rPr>
        <w:t xml:space="preserve">.  De esta forma su utilización en el Estado viene promoviendo el concepto de gobierno </w:t>
      </w:r>
      <w:r w:rsidR="00445AC0">
        <w:rPr>
          <w:rFonts w:ascii="Arial" w:hAnsi="Arial" w:cs="Arial"/>
          <w:lang w:val="es-ES"/>
        </w:rPr>
        <w:t xml:space="preserve">abierto y </w:t>
      </w:r>
      <w:r w:rsidRPr="00726D9A">
        <w:rPr>
          <w:rFonts w:ascii="Arial" w:hAnsi="Arial" w:cs="Arial"/>
          <w:lang w:val="es-ES"/>
        </w:rPr>
        <w:t xml:space="preserve">electrónico, que es el mismo que impulsa la productividad pública, la gobernanza eficiente y el incremento de la responsabilidad gubernamental. </w:t>
      </w:r>
    </w:p>
    <w:p w14:paraId="33DAA38B" w14:textId="77777777" w:rsidR="00832987" w:rsidRPr="00726D9A" w:rsidRDefault="00832987" w:rsidP="00F6753D">
      <w:pPr>
        <w:spacing w:before="0" w:after="200" w:line="276" w:lineRule="auto"/>
        <w:rPr>
          <w:rFonts w:ascii="Arial" w:hAnsi="Arial" w:cs="Arial"/>
          <w:b/>
          <w:bCs/>
          <w:color w:val="000000"/>
          <w:lang w:val="es-GT" w:eastAsia="es-GT"/>
        </w:rPr>
      </w:pPr>
    </w:p>
    <w:p w14:paraId="323C7C29" w14:textId="3CC8965F" w:rsidR="00832987" w:rsidRPr="00726D9A" w:rsidRDefault="005D6D3F" w:rsidP="00F6753D">
      <w:pPr>
        <w:spacing w:before="0" w:after="200" w:line="276" w:lineRule="auto"/>
        <w:rPr>
          <w:rFonts w:ascii="Arial" w:hAnsi="Arial" w:cs="Arial"/>
          <w:b/>
          <w:bCs/>
          <w:color w:val="000000"/>
          <w:lang w:val="es-GT" w:eastAsia="es-GT"/>
        </w:rPr>
      </w:pPr>
      <w:r>
        <w:rPr>
          <w:rFonts w:ascii="Arial" w:hAnsi="Arial" w:cs="Arial"/>
          <w:b/>
          <w:bCs/>
          <w:color w:val="000000"/>
          <w:lang w:val="es-GT" w:eastAsia="es-GT"/>
        </w:rPr>
        <w:object w:dxaOrig="14265" w:dyaOrig="10892" w14:anchorId="4BDEE194">
          <v:shape id="_x0000_i1034" type="#_x0000_t75" style="width:461.95pt;height:543.75pt" o:ole="">
            <v:imagedata r:id="rId35" o:title=""/>
          </v:shape>
          <o:OLEObject Type="Embed" ProgID="Excel.Sheet.12" ShapeID="_x0000_i1034" DrawAspect="Content" ObjectID="_1680927977" r:id="rId36"/>
        </w:object>
      </w:r>
    </w:p>
    <w:p w14:paraId="5815FCC6" w14:textId="1F480AE6" w:rsidR="00D7286B" w:rsidRPr="00726D9A" w:rsidRDefault="00D7286B" w:rsidP="00D7286B">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29D6EDED" w14:textId="77777777" w:rsidR="000426B0" w:rsidRPr="00726D9A" w:rsidRDefault="000426B0" w:rsidP="00D7286B">
      <w:pPr>
        <w:spacing w:before="0" w:after="200" w:line="276" w:lineRule="auto"/>
        <w:rPr>
          <w:rFonts w:ascii="Arial" w:hAnsi="Arial" w:cs="Arial"/>
          <w:color w:val="1D1D1B"/>
          <w:sz w:val="14"/>
          <w:szCs w:val="14"/>
          <w:lang w:val="es-GT"/>
        </w:rPr>
      </w:pPr>
    </w:p>
    <w:p w14:paraId="6737A135" w14:textId="1CF32C85" w:rsidR="00F22FA2" w:rsidRPr="00726D9A" w:rsidRDefault="00F22FA2" w:rsidP="00211A94">
      <w:pPr>
        <w:pStyle w:val="Prrafodelista"/>
        <w:spacing w:before="0" w:after="0"/>
        <w:ind w:left="1202"/>
        <w:rPr>
          <w:rFonts w:ascii="Arial" w:hAnsi="Arial" w:cs="Arial"/>
          <w:b/>
          <w:bCs/>
          <w:lang w:val="es-GT"/>
        </w:rPr>
      </w:pPr>
      <w:r w:rsidRPr="00726D9A">
        <w:rPr>
          <w:rFonts w:ascii="Arial" w:hAnsi="Arial" w:cs="Arial"/>
          <w:b/>
          <w:bCs/>
          <w:lang w:val="es-GT"/>
        </w:rPr>
        <w:lastRenderedPageBreak/>
        <w:t>Identificación de Caminos causales Críticos y Jerarquización de factores causales con magnitud, evidencia y fuerza explicativa</w:t>
      </w:r>
    </w:p>
    <w:p w14:paraId="41AB9288" w14:textId="30FF47AA" w:rsidR="00F22FA2" w:rsidRPr="00726D9A" w:rsidRDefault="00F22FA2" w:rsidP="00F22FA2">
      <w:pPr>
        <w:pStyle w:val="Prrafodelista"/>
        <w:spacing w:before="0" w:after="0"/>
        <w:ind w:left="1202"/>
        <w:rPr>
          <w:rFonts w:ascii="Arial" w:hAnsi="Arial" w:cs="Arial"/>
          <w:lang w:val="es-GT"/>
        </w:rPr>
      </w:pPr>
      <w:r w:rsidRPr="00726D9A">
        <w:rPr>
          <w:rFonts w:ascii="Arial" w:hAnsi="Arial" w:cs="Arial"/>
          <w:lang w:val="es-GT"/>
        </w:rPr>
        <w:t xml:space="preserve">Los caminos causales son las rutas probables </w:t>
      </w:r>
      <w:r w:rsidR="002C7689">
        <w:rPr>
          <w:rFonts w:ascii="Arial" w:hAnsi="Arial" w:cs="Arial"/>
          <w:lang w:val="es-GT"/>
        </w:rPr>
        <w:t xml:space="preserve">que </w:t>
      </w:r>
      <w:r w:rsidRPr="00726D9A">
        <w:rPr>
          <w:rFonts w:ascii="Arial" w:hAnsi="Arial" w:cs="Arial"/>
          <w:lang w:val="es-GT"/>
        </w:rPr>
        <w:t xml:space="preserve">afectan a una problemática determinada, por lo cual en los siguientes diagramas se trata de </w:t>
      </w:r>
      <w:r w:rsidR="002C7689" w:rsidRPr="00726D9A">
        <w:rPr>
          <w:rFonts w:ascii="Arial" w:hAnsi="Arial" w:cs="Arial"/>
          <w:lang w:val="es-GT"/>
        </w:rPr>
        <w:t>concentrar</w:t>
      </w:r>
      <w:r w:rsidRPr="00726D9A">
        <w:rPr>
          <w:rFonts w:ascii="Arial" w:hAnsi="Arial" w:cs="Arial"/>
          <w:lang w:val="es-GT"/>
        </w:rPr>
        <w:t xml:space="preserve"> la forma en que las causas afectan a la baja calificación en el IPC y por medio de cuales actividades puede mejorarse la percepción de corrupción desde visión de transparencia y rendición de cuentas en que la Comisión de Gobierno Abierto y Electrónico puede apoyar y trabajar desde su marco legal.</w:t>
      </w:r>
    </w:p>
    <w:p w14:paraId="6E21435F" w14:textId="77777777" w:rsidR="00F22FA2" w:rsidRPr="00726D9A" w:rsidRDefault="00F22FA2" w:rsidP="00F22FA2">
      <w:pPr>
        <w:pStyle w:val="Prrafodelista"/>
        <w:spacing w:before="0" w:after="0"/>
        <w:ind w:left="1202"/>
        <w:rPr>
          <w:rFonts w:ascii="Arial" w:hAnsi="Arial" w:cs="Arial"/>
          <w:lang w:val="es-GT"/>
        </w:rPr>
      </w:pPr>
    </w:p>
    <w:p w14:paraId="2F68D8A2" w14:textId="77777777" w:rsidR="00F22FA2" w:rsidRPr="00726D9A" w:rsidRDefault="00F22FA2" w:rsidP="00F22FA2">
      <w:pPr>
        <w:pStyle w:val="Prrafodelista"/>
        <w:spacing w:before="0" w:after="0"/>
        <w:ind w:left="1202"/>
        <w:rPr>
          <w:rFonts w:ascii="Arial" w:hAnsi="Arial" w:cs="Arial"/>
          <w:lang w:val="es-GT"/>
        </w:rPr>
      </w:pPr>
      <w:r w:rsidRPr="00726D9A">
        <w:rPr>
          <w:rFonts w:ascii="Arial" w:hAnsi="Arial" w:cs="Arial"/>
          <w:lang w:val="es-GT"/>
        </w:rPr>
        <w:t>En lo relacionado con la inoperancia de los mecanismos de control y sanción, se tiene efecto indirecto derivado de la implementación de mejoras en los procesos de registro mediante las tecnologías de la información y comunicación no obstante no tiene ningún efecto en la sanción y control de los mecanismos anticorrupción.</w:t>
      </w:r>
    </w:p>
    <w:p w14:paraId="644B91CC" w14:textId="77777777" w:rsidR="00F22FA2" w:rsidRPr="00726D9A" w:rsidRDefault="00F22FA2" w:rsidP="00F22FA2">
      <w:pPr>
        <w:pStyle w:val="Prrafodelista"/>
        <w:spacing w:before="0" w:after="0"/>
        <w:ind w:left="1202"/>
        <w:rPr>
          <w:rFonts w:ascii="Arial" w:hAnsi="Arial" w:cs="Arial"/>
          <w:lang w:val="es-GT"/>
        </w:rPr>
      </w:pPr>
    </w:p>
    <w:p w14:paraId="6DA559FB" w14:textId="36D88637" w:rsidR="00F22FA2" w:rsidRPr="00726D9A" w:rsidRDefault="00F22FA2" w:rsidP="00F22FA2">
      <w:pPr>
        <w:pStyle w:val="Prrafodelista"/>
        <w:spacing w:before="0" w:after="0"/>
        <w:ind w:left="1202"/>
        <w:rPr>
          <w:rFonts w:ascii="Arial" w:hAnsi="Arial" w:cs="Arial"/>
          <w:lang w:val="es-GT"/>
        </w:rPr>
      </w:pPr>
      <w:r w:rsidRPr="00726D9A">
        <w:rPr>
          <w:rFonts w:ascii="Arial" w:hAnsi="Arial" w:cs="Arial"/>
          <w:lang w:val="es-GT"/>
        </w:rPr>
        <w:t>Se han identificado cuatro (</w:t>
      </w:r>
      <w:r w:rsidR="001A161B">
        <w:rPr>
          <w:rFonts w:ascii="Arial" w:hAnsi="Arial" w:cs="Arial"/>
          <w:lang w:val="es-GT"/>
        </w:rPr>
        <w:t>0</w:t>
      </w:r>
      <w:r w:rsidRPr="00726D9A">
        <w:rPr>
          <w:rFonts w:ascii="Arial" w:hAnsi="Arial" w:cs="Arial"/>
          <w:lang w:val="es-GT"/>
        </w:rPr>
        <w:t xml:space="preserve">4) caminos causales por medio de los cuales la Comisión puede generar efectos positivos en las entidades del Organismo Ejecutivo y que tendrían una alta repercusión en la prestación de bienes y servicios a la población además de generar una mejor </w:t>
      </w:r>
      <w:r w:rsidR="001A161B">
        <w:rPr>
          <w:rFonts w:ascii="Arial" w:hAnsi="Arial" w:cs="Arial"/>
          <w:lang w:val="es-GT"/>
        </w:rPr>
        <w:t xml:space="preserve">percepción de </w:t>
      </w:r>
      <w:r w:rsidRPr="00726D9A">
        <w:rPr>
          <w:rFonts w:ascii="Arial" w:hAnsi="Arial" w:cs="Arial"/>
          <w:lang w:val="es-GT"/>
        </w:rPr>
        <w:t>transparencia y rendición de cuentas, promoviendo una mayor participación ciudadana en las políticas públicas y promoviendo una mejor colaboración entre instituciones y sociedad civil, así como la innovación tecnológica.</w:t>
      </w:r>
    </w:p>
    <w:p w14:paraId="5167AC67" w14:textId="114DC842" w:rsidR="00F22FA2" w:rsidRPr="00726D9A" w:rsidRDefault="00F22FA2" w:rsidP="00F22FA2">
      <w:pPr>
        <w:pStyle w:val="Prrafodelista"/>
        <w:spacing w:before="0" w:after="200" w:line="276" w:lineRule="auto"/>
        <w:ind w:left="1200"/>
        <w:rPr>
          <w:rFonts w:ascii="Arial" w:hAnsi="Arial" w:cs="Arial"/>
          <w:b/>
          <w:bCs/>
          <w:sz w:val="28"/>
          <w:szCs w:val="28"/>
          <w:lang w:val="es-GT"/>
        </w:rPr>
      </w:pPr>
    </w:p>
    <w:p w14:paraId="70084179" w14:textId="1CC6B2F9" w:rsidR="00F22FA2" w:rsidRPr="00726D9A" w:rsidRDefault="00F22FA2" w:rsidP="00EF1F72">
      <w:pPr>
        <w:pStyle w:val="Prrafodelista"/>
        <w:numPr>
          <w:ilvl w:val="0"/>
          <w:numId w:val="8"/>
        </w:numPr>
        <w:spacing w:before="0" w:after="0"/>
        <w:ind w:left="1775" w:hanging="357"/>
        <w:rPr>
          <w:rFonts w:ascii="Arial" w:hAnsi="Arial" w:cs="Arial"/>
          <w:b/>
          <w:bCs/>
          <w:lang w:val="es-GT"/>
        </w:rPr>
      </w:pPr>
      <w:r w:rsidRPr="00726D9A">
        <w:rPr>
          <w:rFonts w:ascii="Arial" w:hAnsi="Arial" w:cs="Arial"/>
          <w:b/>
          <w:bCs/>
          <w:lang w:val="es-GT"/>
        </w:rPr>
        <w:t>Camino causal y ruta crítica “Escasos mecanismos de rendición de cuentas por parte de las entidades públicas”</w:t>
      </w:r>
    </w:p>
    <w:p w14:paraId="2B080796" w14:textId="11961055" w:rsidR="00F22FA2" w:rsidRPr="00726D9A" w:rsidRDefault="00F22FA2" w:rsidP="00DE6CD9">
      <w:pPr>
        <w:pStyle w:val="Prrafodelista"/>
        <w:spacing w:before="0" w:after="0"/>
        <w:ind w:left="1762"/>
        <w:rPr>
          <w:rFonts w:ascii="Arial" w:hAnsi="Arial" w:cs="Arial"/>
          <w:lang w:val="es-GT"/>
        </w:rPr>
      </w:pPr>
      <w:r w:rsidRPr="00726D9A">
        <w:rPr>
          <w:rFonts w:ascii="Arial" w:hAnsi="Arial" w:cs="Arial"/>
          <w:lang w:val="es-GT"/>
        </w:rPr>
        <w:t>Dentro de este primer camino causal se consideran actividades</w:t>
      </w:r>
      <w:r w:rsidR="00DE6CD9">
        <w:rPr>
          <w:rFonts w:ascii="Arial" w:hAnsi="Arial" w:cs="Arial"/>
          <w:lang w:val="es-GT"/>
        </w:rPr>
        <w:t xml:space="preserve"> </w:t>
      </w:r>
      <w:r w:rsidRPr="00726D9A">
        <w:rPr>
          <w:rFonts w:ascii="Arial" w:hAnsi="Arial" w:cs="Arial"/>
          <w:lang w:val="es-GT"/>
        </w:rPr>
        <w:t xml:space="preserve">como el apoyo a la implementación de portales de transparencia, promover estándares e instrumentos para la publicación de información pública y fomentar la interoperabilidad e innovación tecnológica, lo cual se </w:t>
      </w:r>
      <w:r w:rsidR="00211A94" w:rsidRPr="00726D9A">
        <w:rPr>
          <w:rFonts w:ascii="Arial" w:hAnsi="Arial" w:cs="Arial"/>
          <w:lang w:val="es-GT"/>
        </w:rPr>
        <w:t>trabajó</w:t>
      </w:r>
      <w:r w:rsidRPr="00726D9A">
        <w:rPr>
          <w:rFonts w:ascii="Arial" w:hAnsi="Arial" w:cs="Arial"/>
          <w:lang w:val="es-GT"/>
        </w:rPr>
        <w:t xml:space="preserve"> con un enfoque dirigido a mecanismos anticorrupción, lo cual en la actualidad se ha centrado específicamente en la transparencia y la rendición de </w:t>
      </w:r>
      <w:r w:rsidR="000E263A" w:rsidRPr="00726D9A">
        <w:rPr>
          <w:rFonts w:ascii="Arial" w:hAnsi="Arial" w:cs="Arial"/>
          <w:lang w:val="es-GT"/>
        </w:rPr>
        <w:t>cuentas,</w:t>
      </w:r>
      <w:r w:rsidRPr="00726D9A">
        <w:rPr>
          <w:rFonts w:ascii="Arial" w:hAnsi="Arial" w:cs="Arial"/>
          <w:lang w:val="es-GT"/>
        </w:rPr>
        <w:t xml:space="preserve"> así como el libre acceso a la información pública.</w:t>
      </w:r>
    </w:p>
    <w:p w14:paraId="64FCD80B" w14:textId="77777777" w:rsidR="000E263A" w:rsidRPr="00726D9A" w:rsidRDefault="000E263A" w:rsidP="00F22FA2">
      <w:pPr>
        <w:pStyle w:val="Prrafodelista"/>
        <w:spacing w:before="0" w:after="0"/>
        <w:ind w:left="1627"/>
        <w:rPr>
          <w:rFonts w:ascii="Arial" w:hAnsi="Arial" w:cs="Arial"/>
          <w:lang w:val="es-GT"/>
        </w:rPr>
      </w:pPr>
    </w:p>
    <w:p w14:paraId="1254E942" w14:textId="6F807707" w:rsidR="00F22FA2" w:rsidRPr="00726D9A" w:rsidRDefault="000E263A" w:rsidP="00F22FA2">
      <w:pPr>
        <w:pStyle w:val="Prrafodelista"/>
        <w:spacing w:before="0" w:after="200" w:line="276" w:lineRule="auto"/>
        <w:ind w:left="1200" w:hanging="1200"/>
        <w:rPr>
          <w:rFonts w:ascii="Arial" w:hAnsi="Arial" w:cs="Arial"/>
          <w:b/>
          <w:bCs/>
          <w:sz w:val="28"/>
          <w:szCs w:val="28"/>
          <w:lang w:val="es-GT"/>
        </w:rPr>
      </w:pPr>
      <w:r w:rsidRPr="00726D9A">
        <w:rPr>
          <w:rFonts w:ascii="Arial" w:hAnsi="Arial" w:cs="Arial"/>
          <w:b/>
          <w:bCs/>
          <w:sz w:val="28"/>
          <w:szCs w:val="28"/>
          <w:lang w:val="es-GT"/>
        </w:rPr>
        <w:object w:dxaOrig="22501" w:dyaOrig="7973" w14:anchorId="2A49D7F1">
          <v:shape id="_x0000_i1035" type="#_x0000_t75" style="width:468.85pt;height:249.4pt" o:ole="">
            <v:imagedata r:id="rId37" o:title=""/>
          </v:shape>
          <o:OLEObject Type="Embed" ProgID="Excel.Sheet.12" ShapeID="_x0000_i1035" DrawAspect="Content" ObjectID="_1680927978" r:id="rId38"/>
        </w:object>
      </w:r>
    </w:p>
    <w:p w14:paraId="3B88C4E7" w14:textId="0871DFB3" w:rsidR="00211A94" w:rsidRPr="00726D9A" w:rsidRDefault="00211A94" w:rsidP="00211A94">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139F9665" w14:textId="77777777" w:rsidR="000E263A" w:rsidRPr="00726D9A" w:rsidRDefault="000E263A" w:rsidP="00211A94">
      <w:pPr>
        <w:spacing w:before="0" w:after="200" w:line="276" w:lineRule="auto"/>
        <w:rPr>
          <w:rFonts w:ascii="Arial" w:hAnsi="Arial" w:cs="Arial"/>
          <w:color w:val="1D1D1B"/>
          <w:sz w:val="14"/>
          <w:szCs w:val="14"/>
          <w:lang w:val="es-GT"/>
        </w:rPr>
      </w:pPr>
    </w:p>
    <w:p w14:paraId="46880BB8" w14:textId="668ECA48" w:rsidR="00211A94" w:rsidRPr="00726D9A" w:rsidRDefault="00211A94" w:rsidP="00EF1F72">
      <w:pPr>
        <w:pStyle w:val="Prrafodelista"/>
        <w:numPr>
          <w:ilvl w:val="0"/>
          <w:numId w:val="8"/>
        </w:numPr>
        <w:spacing w:before="0" w:after="0"/>
        <w:ind w:left="1775" w:hanging="357"/>
        <w:rPr>
          <w:rFonts w:ascii="Arial" w:hAnsi="Arial" w:cs="Arial"/>
          <w:b/>
          <w:bCs/>
          <w:lang w:val="es-GT"/>
        </w:rPr>
      </w:pPr>
      <w:r w:rsidRPr="00726D9A">
        <w:rPr>
          <w:rFonts w:ascii="Arial" w:hAnsi="Arial" w:cs="Arial"/>
          <w:b/>
          <w:bCs/>
          <w:lang w:val="es-GT"/>
        </w:rPr>
        <w:t>Camino causal y ruta crítica “Procesos de planificación no contemplan acciones que reduzcan la falta de transparencia</w:t>
      </w:r>
      <w:r w:rsidR="00DE6CD9">
        <w:rPr>
          <w:rFonts w:ascii="Arial" w:hAnsi="Arial" w:cs="Arial"/>
          <w:b/>
          <w:bCs/>
          <w:lang w:val="es-GT"/>
        </w:rPr>
        <w:t xml:space="preserve"> y corrupción</w:t>
      </w:r>
      <w:r w:rsidRPr="00726D9A">
        <w:rPr>
          <w:rFonts w:ascii="Arial" w:hAnsi="Arial" w:cs="Arial"/>
          <w:b/>
          <w:bCs/>
          <w:lang w:val="es-GT"/>
        </w:rPr>
        <w:t>”</w:t>
      </w:r>
    </w:p>
    <w:p w14:paraId="441B6876" w14:textId="0DCCC9BC" w:rsidR="00211A94" w:rsidRPr="00726D9A" w:rsidRDefault="00211A94" w:rsidP="00211A94">
      <w:pPr>
        <w:spacing w:before="0" w:after="0"/>
        <w:ind w:left="1775"/>
        <w:contextualSpacing/>
        <w:rPr>
          <w:rFonts w:ascii="Arial" w:hAnsi="Arial" w:cs="Arial"/>
          <w:lang w:val="es-GT"/>
        </w:rPr>
      </w:pPr>
      <w:r w:rsidRPr="00726D9A">
        <w:rPr>
          <w:rFonts w:ascii="Arial" w:hAnsi="Arial" w:cs="Arial"/>
          <w:lang w:val="es-GT"/>
        </w:rPr>
        <w:t>En lo relacionado a los procesos de planificación que no contemplan acciones que reduzcan la falta de transparencia se encuentra la promoción de los avances del 4to. Plan de Acción Nacional de Gobierno Abierto dirigido por la Comisión, además de la construcción conjunta de la propuesta del 5to. Plan de Acción Nacional de Gobierno Abierto con proyección a los dos próximos años, con lo cual instituciones del Organismo Ejecutivo se encontrarán vinculados, así como la sociedad civil organizada que forma parte del consejo y con lo cual se mejorará definitivamente la rendición de cuentas; promoviendo la mejora de los procesos y procedimientos del Sector Público para brindar mejores servicios a la ciudadanía.</w:t>
      </w:r>
    </w:p>
    <w:p w14:paraId="5804117A" w14:textId="7845C35F" w:rsidR="00211A94" w:rsidRPr="00726D9A" w:rsidRDefault="000E263A" w:rsidP="00211A94">
      <w:pPr>
        <w:spacing w:before="0" w:after="0"/>
        <w:ind w:left="142"/>
        <w:contextualSpacing/>
        <w:rPr>
          <w:rFonts w:ascii="Arial" w:hAnsi="Arial" w:cs="Arial"/>
          <w:sz w:val="28"/>
          <w:szCs w:val="28"/>
          <w:lang w:val="es-GT"/>
        </w:rPr>
      </w:pPr>
      <w:r w:rsidRPr="00726D9A">
        <w:rPr>
          <w:rFonts w:ascii="Arial" w:hAnsi="Arial" w:cs="Arial"/>
          <w:sz w:val="28"/>
          <w:szCs w:val="28"/>
          <w:lang w:val="es-GT"/>
        </w:rPr>
        <w:object w:dxaOrig="22501" w:dyaOrig="7553" w14:anchorId="557CCBAD">
          <v:shape id="_x0000_i1036" type="#_x0000_t75" style="width:461.4pt;height:280.5pt" o:ole="">
            <v:imagedata r:id="rId39" o:title=""/>
          </v:shape>
          <o:OLEObject Type="Embed" ProgID="Excel.Sheet.12" ShapeID="_x0000_i1036" DrawAspect="Content" ObjectID="_1680927979" r:id="rId40"/>
        </w:object>
      </w:r>
    </w:p>
    <w:p w14:paraId="0A6B4395" w14:textId="77777777" w:rsidR="00211A94" w:rsidRPr="00726D9A" w:rsidRDefault="00211A94" w:rsidP="00211A94">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79674912" w14:textId="77777777" w:rsidR="00211A94" w:rsidRPr="00726D9A" w:rsidRDefault="00211A94" w:rsidP="00211A94">
      <w:pPr>
        <w:spacing w:before="0" w:after="0"/>
        <w:ind w:left="142"/>
        <w:contextualSpacing/>
        <w:rPr>
          <w:rFonts w:ascii="Arial" w:hAnsi="Arial" w:cs="Arial"/>
          <w:sz w:val="28"/>
          <w:szCs w:val="28"/>
          <w:lang w:val="es-GT"/>
        </w:rPr>
      </w:pPr>
    </w:p>
    <w:p w14:paraId="2A27A807" w14:textId="35BD59DC" w:rsidR="00211A94" w:rsidRPr="00726D9A" w:rsidRDefault="00211A94" w:rsidP="00EF1F72">
      <w:pPr>
        <w:pStyle w:val="Prrafodelista"/>
        <w:numPr>
          <w:ilvl w:val="0"/>
          <w:numId w:val="8"/>
        </w:numPr>
        <w:spacing w:before="0" w:after="0"/>
        <w:ind w:left="1775" w:hanging="357"/>
        <w:rPr>
          <w:rFonts w:ascii="Arial" w:hAnsi="Arial" w:cs="Arial"/>
          <w:b/>
          <w:bCs/>
          <w:lang w:val="es-GT"/>
        </w:rPr>
      </w:pPr>
      <w:r w:rsidRPr="00726D9A">
        <w:rPr>
          <w:rFonts w:ascii="Arial" w:hAnsi="Arial" w:cs="Arial"/>
          <w:b/>
          <w:bCs/>
          <w:lang w:val="es-GT"/>
        </w:rPr>
        <w:t>Camino causal y ruta crítica “limitados espacios de coordinación y articulación entre lo público, privado, nacional e internacional”</w:t>
      </w:r>
    </w:p>
    <w:p w14:paraId="4F073FD1" w14:textId="1A4BBCCF" w:rsidR="000E263A" w:rsidRPr="00726D9A" w:rsidRDefault="00847525" w:rsidP="00847525">
      <w:pPr>
        <w:pStyle w:val="Prrafodelista"/>
        <w:spacing w:before="0" w:after="0"/>
        <w:ind w:left="1775"/>
        <w:rPr>
          <w:rFonts w:ascii="Arial" w:hAnsi="Arial" w:cs="Arial"/>
          <w:lang w:val="es-GT"/>
        </w:rPr>
      </w:pPr>
      <w:r w:rsidRPr="00726D9A">
        <w:rPr>
          <w:rFonts w:ascii="Arial" w:hAnsi="Arial" w:cs="Arial"/>
          <w:lang w:val="es-GT"/>
        </w:rPr>
        <w:t xml:space="preserve">Con la finalidad de incrementar la transparencia en las entidades del Organismo Ejecutivo, se promoverá la mejora de los modelos de gestión de servicios públicos, la organización y promoción de asociaciones de Estado-Sociedad Civil-Empresa, tales como observatorios y otros mecanismos; así como promover la </w:t>
      </w:r>
      <w:r w:rsidR="00DE6CD9">
        <w:rPr>
          <w:rFonts w:ascii="Arial" w:hAnsi="Arial" w:cs="Arial"/>
          <w:lang w:val="es-GT"/>
        </w:rPr>
        <w:t xml:space="preserve">              </w:t>
      </w:r>
      <w:r w:rsidRPr="00726D9A">
        <w:rPr>
          <w:rFonts w:ascii="Arial" w:hAnsi="Arial" w:cs="Arial"/>
          <w:lang w:val="es-GT"/>
        </w:rPr>
        <w:t>creación de valor público a través de mecanismos que permitan conocer los puntos de vista de los usuarios de los servicios y promover el</w:t>
      </w:r>
      <w:r w:rsidR="00DE6CD9">
        <w:rPr>
          <w:rFonts w:ascii="Arial" w:hAnsi="Arial" w:cs="Arial"/>
          <w:lang w:val="es-GT"/>
        </w:rPr>
        <w:t xml:space="preserve"> </w:t>
      </w:r>
      <w:r w:rsidRPr="00726D9A">
        <w:rPr>
          <w:rFonts w:ascii="Arial" w:hAnsi="Arial" w:cs="Arial"/>
          <w:lang w:val="es-GT"/>
        </w:rPr>
        <w:t>diseño de políticas públicas generando mayor participación en dichos procesos por parte de la ciudadanía.</w:t>
      </w:r>
    </w:p>
    <w:p w14:paraId="10124663" w14:textId="282305FA" w:rsidR="00847525" w:rsidRPr="00726D9A" w:rsidRDefault="00847525" w:rsidP="00847525">
      <w:pPr>
        <w:pStyle w:val="Prrafodelista"/>
        <w:spacing w:before="0" w:after="0"/>
        <w:ind w:left="1775"/>
        <w:rPr>
          <w:rFonts w:ascii="Arial" w:hAnsi="Arial" w:cs="Arial"/>
          <w:lang w:val="es-GT"/>
        </w:rPr>
      </w:pPr>
    </w:p>
    <w:p w14:paraId="62A922A2" w14:textId="0DA28063" w:rsidR="00847525" w:rsidRPr="00726D9A" w:rsidRDefault="00847525" w:rsidP="00847525">
      <w:pPr>
        <w:pStyle w:val="Prrafodelista"/>
        <w:spacing w:before="0" w:after="0"/>
        <w:ind w:left="1775"/>
        <w:rPr>
          <w:rFonts w:ascii="Arial" w:hAnsi="Arial" w:cs="Arial"/>
          <w:lang w:val="es-GT"/>
        </w:rPr>
      </w:pPr>
    </w:p>
    <w:p w14:paraId="2E242025" w14:textId="3AF1FE8A" w:rsidR="00847525" w:rsidRPr="00726D9A" w:rsidRDefault="00847525" w:rsidP="00847525">
      <w:pPr>
        <w:pStyle w:val="Prrafodelista"/>
        <w:spacing w:before="0" w:after="0"/>
        <w:ind w:left="1775"/>
        <w:rPr>
          <w:rFonts w:ascii="Arial" w:hAnsi="Arial" w:cs="Arial"/>
          <w:lang w:val="es-GT"/>
        </w:rPr>
      </w:pPr>
    </w:p>
    <w:p w14:paraId="70BEB877" w14:textId="5FB7A03E" w:rsidR="00847525" w:rsidRPr="00726D9A" w:rsidRDefault="00847525" w:rsidP="00847525">
      <w:pPr>
        <w:pStyle w:val="Prrafodelista"/>
        <w:spacing w:before="0" w:after="0"/>
        <w:ind w:left="1775"/>
        <w:rPr>
          <w:rFonts w:ascii="Arial" w:hAnsi="Arial" w:cs="Arial"/>
          <w:lang w:val="es-GT"/>
        </w:rPr>
      </w:pPr>
    </w:p>
    <w:p w14:paraId="228B63D6" w14:textId="5881BF24" w:rsidR="00847525" w:rsidRPr="00726D9A" w:rsidRDefault="00847525" w:rsidP="00847525">
      <w:pPr>
        <w:pStyle w:val="Prrafodelista"/>
        <w:spacing w:before="0" w:after="0"/>
        <w:ind w:left="1775"/>
        <w:rPr>
          <w:rFonts w:ascii="Arial" w:hAnsi="Arial" w:cs="Arial"/>
          <w:lang w:val="es-GT"/>
        </w:rPr>
      </w:pPr>
    </w:p>
    <w:p w14:paraId="048E9CFA" w14:textId="6E28CE93" w:rsidR="00847525" w:rsidRPr="00726D9A" w:rsidRDefault="00847525" w:rsidP="00847525">
      <w:pPr>
        <w:pStyle w:val="Prrafodelista"/>
        <w:spacing w:before="0" w:after="0"/>
        <w:ind w:left="1775"/>
        <w:rPr>
          <w:rFonts w:ascii="Arial" w:hAnsi="Arial" w:cs="Arial"/>
          <w:lang w:val="es-GT"/>
        </w:rPr>
      </w:pPr>
    </w:p>
    <w:p w14:paraId="2E89E09A" w14:textId="7A7A4FE1" w:rsidR="00847525" w:rsidRPr="00726D9A" w:rsidRDefault="00847525" w:rsidP="00847525">
      <w:pPr>
        <w:pStyle w:val="Prrafodelista"/>
        <w:spacing w:before="0" w:after="0"/>
        <w:ind w:left="1775"/>
        <w:rPr>
          <w:rFonts w:ascii="Arial" w:hAnsi="Arial" w:cs="Arial"/>
          <w:lang w:val="es-GT"/>
        </w:rPr>
      </w:pPr>
    </w:p>
    <w:p w14:paraId="41576612" w14:textId="3CF27334" w:rsidR="00847525" w:rsidRPr="00726D9A" w:rsidRDefault="005066B0" w:rsidP="005066B0">
      <w:pPr>
        <w:pStyle w:val="Prrafodelista"/>
        <w:spacing w:before="0" w:after="0"/>
        <w:ind w:left="1775" w:hanging="1491"/>
        <w:rPr>
          <w:rFonts w:ascii="Arial" w:hAnsi="Arial" w:cs="Arial"/>
          <w:lang w:val="es-GT"/>
        </w:rPr>
      </w:pPr>
      <w:r w:rsidRPr="00726D9A">
        <w:rPr>
          <w:rFonts w:ascii="Arial" w:hAnsi="Arial" w:cs="Arial"/>
          <w:lang w:val="es-GT"/>
        </w:rPr>
        <w:object w:dxaOrig="22501" w:dyaOrig="6480" w14:anchorId="0B130C62">
          <v:shape id="_x0000_i1037" type="#_x0000_t75" style="width:451.5pt;height:272.25pt" o:ole="">
            <v:imagedata r:id="rId41" o:title=""/>
          </v:shape>
          <o:OLEObject Type="Embed" ProgID="Excel.Sheet.12" ShapeID="_x0000_i1037" DrawAspect="Content" ObjectID="_1680927980" r:id="rId42"/>
        </w:object>
      </w:r>
    </w:p>
    <w:p w14:paraId="788A87C9" w14:textId="77777777" w:rsidR="00492DDE" w:rsidRPr="00726D9A" w:rsidRDefault="00492DDE" w:rsidP="00492DDE">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3C3A5C38" w14:textId="77777777" w:rsidR="005066B0" w:rsidRPr="00726D9A" w:rsidRDefault="005066B0" w:rsidP="005066B0">
      <w:pPr>
        <w:pStyle w:val="Prrafodelista"/>
        <w:spacing w:before="0" w:after="0"/>
        <w:ind w:left="1775" w:hanging="1491"/>
        <w:rPr>
          <w:rFonts w:ascii="Arial" w:hAnsi="Arial" w:cs="Arial"/>
          <w:lang w:val="es-GT"/>
        </w:rPr>
      </w:pPr>
    </w:p>
    <w:p w14:paraId="3D166E5E" w14:textId="25F0B161" w:rsidR="00211A94" w:rsidRPr="00726D9A" w:rsidRDefault="00211A94" w:rsidP="00EF1F72">
      <w:pPr>
        <w:pStyle w:val="Prrafodelista"/>
        <w:numPr>
          <w:ilvl w:val="0"/>
          <w:numId w:val="8"/>
        </w:numPr>
        <w:spacing w:before="0" w:after="0"/>
        <w:ind w:left="1775" w:hanging="357"/>
        <w:rPr>
          <w:rFonts w:ascii="Arial" w:hAnsi="Arial" w:cs="Arial"/>
          <w:b/>
          <w:bCs/>
          <w:lang w:val="es-GT"/>
        </w:rPr>
      </w:pPr>
      <w:r w:rsidRPr="00726D9A">
        <w:rPr>
          <w:rFonts w:ascii="Arial" w:hAnsi="Arial" w:cs="Arial"/>
          <w:b/>
          <w:bCs/>
          <w:lang w:val="es-GT"/>
        </w:rPr>
        <w:t>Camino causal y ruta crítica “Desinterés de la Ciudadanía en la Rendición de Cuentas”</w:t>
      </w:r>
    </w:p>
    <w:p w14:paraId="1DD19255" w14:textId="7A29CAE6" w:rsidR="005066B0" w:rsidRPr="00726D9A" w:rsidRDefault="00F6570E" w:rsidP="00F6570E">
      <w:pPr>
        <w:spacing w:before="0" w:after="0"/>
        <w:ind w:left="1775"/>
        <w:contextualSpacing/>
        <w:rPr>
          <w:rFonts w:ascii="Arial" w:hAnsi="Arial" w:cs="Arial"/>
          <w:lang w:val="es-GT"/>
        </w:rPr>
      </w:pPr>
      <w:r w:rsidRPr="00726D9A">
        <w:rPr>
          <w:rFonts w:ascii="Arial" w:hAnsi="Arial" w:cs="Arial"/>
          <w:lang w:val="es-GT"/>
        </w:rPr>
        <w:t>Para incentivar la participación ciudadana se promoverán las plataformas de consulta ciudadana, se fomentarán los mecanismos de escucha activa y canales de doble vía, tratando de fomentar los procesos de actualización y capacitación a la ciudadanía en temas de gobierno abierto y electrónico, sus beneficios y ventajas, así como la promoción y el apoyo para la creación de servicios digitales, tr</w:t>
      </w:r>
      <w:r w:rsidR="00E135D9">
        <w:rPr>
          <w:rFonts w:ascii="Arial" w:hAnsi="Arial" w:cs="Arial"/>
          <w:lang w:val="es-GT"/>
        </w:rPr>
        <w:t>á</w:t>
      </w:r>
      <w:r w:rsidRPr="00726D9A">
        <w:rPr>
          <w:rFonts w:ascii="Arial" w:hAnsi="Arial" w:cs="Arial"/>
          <w:lang w:val="es-GT"/>
        </w:rPr>
        <w:t>mites y peticiones en línea, con la finalidad de mejorar la implementación de los procesos que coadyuven a la transparencia y permitan mejorar la imagen del país en relación a la corrupción, transparencia y rendición de cuentas.</w:t>
      </w:r>
    </w:p>
    <w:bookmarkStart w:id="3" w:name="_MON_1680926646"/>
    <w:bookmarkEnd w:id="3"/>
    <w:p w14:paraId="6BDBFD41" w14:textId="6BA63E2C" w:rsidR="00211A94" w:rsidRPr="00726D9A" w:rsidRDefault="009611E1" w:rsidP="00492DDE">
      <w:pPr>
        <w:spacing w:before="0" w:after="0"/>
        <w:rPr>
          <w:rFonts w:ascii="Arial" w:hAnsi="Arial" w:cs="Arial"/>
          <w:b/>
          <w:bCs/>
          <w:lang w:val="es-GT"/>
        </w:rPr>
      </w:pPr>
      <w:r w:rsidRPr="00726D9A">
        <w:rPr>
          <w:rFonts w:ascii="Arial" w:hAnsi="Arial" w:cs="Arial"/>
          <w:b/>
          <w:bCs/>
          <w:lang w:val="es-GT"/>
        </w:rPr>
        <w:object w:dxaOrig="22501" w:dyaOrig="10112" w14:anchorId="44FE9C7E">
          <v:shape id="_x0000_i1038" type="#_x0000_t75" style="width:471.75pt;height:283.5pt" o:ole="">
            <v:imagedata r:id="rId43" o:title=""/>
          </v:shape>
          <o:OLEObject Type="Embed" ProgID="Excel.Sheet.12" ShapeID="_x0000_i1038" DrawAspect="Content" ObjectID="_1680927981" r:id="rId44"/>
        </w:object>
      </w:r>
    </w:p>
    <w:p w14:paraId="758829EB" w14:textId="77777777" w:rsidR="00492DDE" w:rsidRPr="00726D9A" w:rsidRDefault="00492DDE" w:rsidP="00492DDE">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37FD5EEC" w14:textId="1A34106E" w:rsidR="00211A94" w:rsidRPr="00726D9A" w:rsidRDefault="00211A94" w:rsidP="00847525">
      <w:pPr>
        <w:pStyle w:val="Prrafodelista"/>
        <w:spacing w:before="0" w:after="0"/>
        <w:ind w:left="1560" w:firstLine="216"/>
        <w:rPr>
          <w:rFonts w:ascii="Arial" w:hAnsi="Arial" w:cs="Arial"/>
          <w:b/>
          <w:bCs/>
          <w:lang w:val="es-GT"/>
        </w:rPr>
      </w:pPr>
    </w:p>
    <w:p w14:paraId="7291A28D" w14:textId="7E1FB54A" w:rsidR="00D7286B" w:rsidRPr="00726D9A" w:rsidRDefault="00715445" w:rsidP="00847525">
      <w:pPr>
        <w:pStyle w:val="Prrafodelista"/>
        <w:spacing w:before="0" w:after="0"/>
        <w:ind w:left="1200"/>
        <w:rPr>
          <w:rFonts w:ascii="Arial" w:hAnsi="Arial" w:cs="Arial"/>
          <w:b/>
          <w:bCs/>
          <w:lang w:val="es-GT"/>
        </w:rPr>
      </w:pPr>
      <w:r w:rsidRPr="00726D9A">
        <w:rPr>
          <w:rFonts w:ascii="Arial" w:hAnsi="Arial" w:cs="Arial"/>
          <w:b/>
          <w:bCs/>
          <w:lang w:val="es-GT"/>
        </w:rPr>
        <w:t xml:space="preserve">Modelo Prescriptivo </w:t>
      </w:r>
    </w:p>
    <w:p w14:paraId="34284A64" w14:textId="689997F3" w:rsidR="00FD7740" w:rsidRPr="00726D9A" w:rsidRDefault="00FD7740" w:rsidP="00FD7740">
      <w:pPr>
        <w:pStyle w:val="Prrafodelista"/>
        <w:spacing w:before="0" w:after="0"/>
        <w:ind w:left="1202"/>
        <w:rPr>
          <w:rFonts w:ascii="Arial" w:hAnsi="Arial" w:cs="Arial"/>
          <w:lang w:val="es-GT"/>
        </w:rPr>
      </w:pPr>
      <w:r w:rsidRPr="00726D9A">
        <w:rPr>
          <w:rFonts w:ascii="Arial" w:hAnsi="Arial" w:cs="Arial"/>
          <w:lang w:val="es-GT"/>
        </w:rPr>
        <w:t>Con los caminos causales definidos y priorizados se pueden incorporar las actividades priorizadas de la Comisión de Gobierno Abierto y Electrónico, se pueden incorporar al modelo que permita mejorar la condición de interés que para este caso es la mejora en la calificación en el Índice de Percepción de Corrupción, el cual se encuentra conformado por un grupo de 13 encuestas de expertos a nivel nacional e internacional que permitan mejorar la condición de país en materia de transparencia y rendición de cuentas, mejorando la percepción ciudadana y coadyuvando a una reducción en la percepción de la corrupción y mejorando la posición del país y su imagen ante el mundo</w:t>
      </w:r>
      <w:r w:rsidR="007E76F0" w:rsidRPr="00726D9A">
        <w:rPr>
          <w:rFonts w:ascii="Arial" w:hAnsi="Arial" w:cs="Arial"/>
          <w:lang w:val="es-GT"/>
        </w:rPr>
        <w:t xml:space="preserve">. </w:t>
      </w:r>
    </w:p>
    <w:bookmarkStart w:id="4" w:name="_MON_1680926833"/>
    <w:bookmarkEnd w:id="4"/>
    <w:p w14:paraId="665ACBD3" w14:textId="47C8634A" w:rsidR="00715445" w:rsidRPr="00726D9A" w:rsidRDefault="005803C2" w:rsidP="007E76F0">
      <w:pPr>
        <w:spacing w:before="0" w:after="200" w:line="276" w:lineRule="auto"/>
        <w:rPr>
          <w:rFonts w:ascii="Arial" w:hAnsi="Arial" w:cs="Arial"/>
          <w:color w:val="000000"/>
          <w:lang w:val="es-GT" w:eastAsia="es-GT"/>
        </w:rPr>
      </w:pPr>
      <w:r w:rsidRPr="00726D9A">
        <w:rPr>
          <w:rFonts w:ascii="Arial" w:hAnsi="Arial" w:cs="Arial"/>
          <w:color w:val="000000"/>
          <w:lang w:val="es-GT" w:eastAsia="es-GT"/>
        </w:rPr>
        <w:object w:dxaOrig="20684" w:dyaOrig="22074" w14:anchorId="546BCADC">
          <v:shape id="_x0000_i1039" type="#_x0000_t75" style="width:465.75pt;height:579.75pt" o:ole="">
            <v:imagedata r:id="rId45" o:title=""/>
          </v:shape>
          <o:OLEObject Type="Embed" ProgID="Excel.Sheet.12" ShapeID="_x0000_i1039" DrawAspect="Content" ObjectID="_1680927982" r:id="rId46"/>
        </w:object>
      </w:r>
    </w:p>
    <w:p w14:paraId="2DB81143" w14:textId="77777777" w:rsidR="007E76F0" w:rsidRPr="00726D9A" w:rsidRDefault="007E76F0" w:rsidP="007E76F0">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06E47B15" w14:textId="42339206" w:rsidR="0046439E" w:rsidRPr="00935DE7" w:rsidRDefault="0046439E" w:rsidP="00EF1F72">
      <w:pPr>
        <w:pStyle w:val="Prrafodelista"/>
        <w:numPr>
          <w:ilvl w:val="0"/>
          <w:numId w:val="6"/>
        </w:numPr>
        <w:spacing w:before="0" w:after="200" w:line="276" w:lineRule="auto"/>
        <w:rPr>
          <w:rFonts w:ascii="Arial" w:hAnsi="Arial" w:cs="Arial"/>
          <w:b/>
          <w:bCs/>
          <w:color w:val="000000"/>
          <w:sz w:val="28"/>
          <w:szCs w:val="28"/>
          <w:lang w:val="es-GT" w:eastAsia="es-GT"/>
        </w:rPr>
      </w:pPr>
      <w:r w:rsidRPr="00935DE7">
        <w:rPr>
          <w:rFonts w:ascii="Arial" w:hAnsi="Arial" w:cs="Arial"/>
          <w:b/>
          <w:bCs/>
          <w:color w:val="000000"/>
          <w:sz w:val="28"/>
          <w:szCs w:val="28"/>
          <w:lang w:val="es-GT" w:eastAsia="es-GT"/>
        </w:rPr>
        <w:lastRenderedPageBreak/>
        <w:t>Formulación de Resultados. Indicadores y Metas:</w:t>
      </w:r>
    </w:p>
    <w:p w14:paraId="4F75BC3B" w14:textId="5582E3DD" w:rsidR="0046439E" w:rsidRPr="00726D9A" w:rsidRDefault="00A94F7F" w:rsidP="0046439E">
      <w:pPr>
        <w:pStyle w:val="Prrafodelista"/>
        <w:spacing w:before="0" w:after="200" w:line="276" w:lineRule="auto"/>
        <w:rPr>
          <w:rFonts w:ascii="Arial" w:hAnsi="Arial" w:cs="Arial"/>
          <w:b/>
          <w:bCs/>
          <w:color w:val="000000"/>
          <w:lang w:val="es-GT" w:eastAsia="es-GT"/>
        </w:rPr>
      </w:pPr>
      <w:r w:rsidRPr="00726D9A">
        <w:rPr>
          <w:rFonts w:ascii="Arial" w:hAnsi="Arial" w:cs="Arial"/>
          <w:b/>
          <w:bCs/>
          <w:color w:val="000000"/>
          <w:lang w:val="es-GT" w:eastAsia="es-GT"/>
        </w:rPr>
        <w:t xml:space="preserve">2.1. Caderas de Resultados e Indicadores  </w:t>
      </w:r>
    </w:p>
    <w:p w14:paraId="21344C54" w14:textId="236FB9FF" w:rsidR="00E53DEC" w:rsidRDefault="00E53DEC" w:rsidP="00E53DEC">
      <w:pPr>
        <w:pStyle w:val="Prrafodelista"/>
        <w:spacing w:before="0" w:after="0"/>
        <w:ind w:left="1157"/>
        <w:rPr>
          <w:rFonts w:ascii="Arial" w:hAnsi="Arial" w:cs="Arial"/>
          <w:color w:val="000000"/>
          <w:lang w:val="es-GT" w:eastAsia="es-GT"/>
        </w:rPr>
      </w:pPr>
      <w:r w:rsidRPr="00726D9A">
        <w:rPr>
          <w:rFonts w:ascii="Arial" w:hAnsi="Arial" w:cs="Arial"/>
          <w:color w:val="000000"/>
          <w:lang w:val="es-GT" w:eastAsia="es-GT"/>
        </w:rPr>
        <w:t>Se presentan los resultados establecidos según la ficha del indicador para la Comisión Presidencial de Gobierno Abierto y Electrónico, referente a los años 2022 al 2026, siendo est</w:t>
      </w:r>
      <w:r w:rsidR="00F63924">
        <w:rPr>
          <w:rFonts w:ascii="Arial" w:hAnsi="Arial" w:cs="Arial"/>
          <w:color w:val="000000"/>
          <w:lang w:val="es-GT" w:eastAsia="es-GT"/>
        </w:rPr>
        <w:t>a</w:t>
      </w:r>
      <w:r w:rsidRPr="00726D9A">
        <w:rPr>
          <w:rFonts w:ascii="Arial" w:hAnsi="Arial" w:cs="Arial"/>
          <w:color w:val="000000"/>
          <w:lang w:val="es-GT" w:eastAsia="es-GT"/>
        </w:rPr>
        <w:t>:</w:t>
      </w:r>
    </w:p>
    <w:p w14:paraId="0868E288" w14:textId="77777777" w:rsidR="008C5DA2" w:rsidRPr="00726D9A" w:rsidRDefault="008C5DA2" w:rsidP="00E53DEC">
      <w:pPr>
        <w:pStyle w:val="Prrafodelista"/>
        <w:spacing w:before="0" w:after="0"/>
        <w:ind w:left="1157"/>
        <w:rPr>
          <w:rFonts w:ascii="Arial" w:hAnsi="Arial" w:cs="Arial"/>
          <w:color w:val="000000"/>
          <w:lang w:val="es-GT" w:eastAsia="es-GT"/>
        </w:rPr>
      </w:pPr>
    </w:p>
    <w:p w14:paraId="196C8B00" w14:textId="64598203" w:rsidR="00E53DEC" w:rsidRPr="00726D9A" w:rsidRDefault="00F63924" w:rsidP="00E53DEC">
      <w:pPr>
        <w:pStyle w:val="Prrafodelista"/>
        <w:spacing w:before="0" w:after="200" w:line="276" w:lineRule="auto"/>
        <w:ind w:left="284"/>
        <w:rPr>
          <w:rFonts w:ascii="Arial" w:hAnsi="Arial" w:cs="Arial"/>
          <w:color w:val="000000"/>
          <w:lang w:val="es-GT" w:eastAsia="es-GT"/>
        </w:rPr>
      </w:pPr>
      <w:r w:rsidRPr="00726D9A">
        <w:rPr>
          <w:rFonts w:ascii="Arial" w:hAnsi="Arial" w:cs="Arial"/>
          <w:color w:val="000000"/>
          <w:lang w:val="es-GT" w:eastAsia="es-GT"/>
        </w:rPr>
        <w:object w:dxaOrig="11104" w:dyaOrig="18757" w14:anchorId="5A5D3A85">
          <v:shape id="_x0000_i1040" type="#_x0000_t75" style="width:451.5pt;height:501pt" o:ole="">
            <v:imagedata r:id="rId47" o:title=""/>
          </v:shape>
          <o:OLEObject Type="Embed" ProgID="Excel.Sheet.12" ShapeID="_x0000_i1040" DrawAspect="Content" ObjectID="_1680927983" r:id="rId48"/>
        </w:object>
      </w:r>
    </w:p>
    <w:p w14:paraId="472B5C9F" w14:textId="77777777" w:rsidR="00E53DEC" w:rsidRPr="00726D9A" w:rsidRDefault="00E53DEC" w:rsidP="00E53DEC">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2AF9CB9B" w14:textId="27F987A6" w:rsidR="00E53DEC" w:rsidRPr="00726D9A" w:rsidRDefault="00E53DEC" w:rsidP="0046439E">
      <w:pPr>
        <w:pStyle w:val="Prrafodelista"/>
        <w:spacing w:before="0" w:after="200" w:line="276" w:lineRule="auto"/>
        <w:rPr>
          <w:rFonts w:ascii="Arial" w:hAnsi="Arial" w:cs="Arial"/>
          <w:b/>
          <w:bCs/>
          <w:color w:val="000000"/>
          <w:lang w:val="es-GT" w:eastAsia="es-GT"/>
        </w:rPr>
      </w:pPr>
      <w:r w:rsidRPr="00726D9A">
        <w:rPr>
          <w:rFonts w:ascii="Arial" w:hAnsi="Arial" w:cs="Arial"/>
          <w:b/>
          <w:bCs/>
          <w:color w:val="000000"/>
          <w:lang w:val="es-GT" w:eastAsia="es-GT"/>
        </w:rPr>
        <w:lastRenderedPageBreak/>
        <w:t>2.2 Matriz de Planificación Estratégica Institucional</w:t>
      </w:r>
    </w:p>
    <w:p w14:paraId="2AD5A6CD" w14:textId="295567BA" w:rsidR="00866841" w:rsidRDefault="00866841" w:rsidP="00866841">
      <w:pPr>
        <w:pStyle w:val="Prrafodelista"/>
        <w:spacing w:before="0" w:after="0"/>
        <w:ind w:left="1094"/>
        <w:rPr>
          <w:rFonts w:ascii="Arial" w:hAnsi="Arial" w:cs="Arial"/>
          <w:color w:val="000000"/>
          <w:lang w:val="es-GT" w:eastAsia="es-GT"/>
        </w:rPr>
      </w:pPr>
      <w:r w:rsidRPr="00726D9A">
        <w:rPr>
          <w:rFonts w:ascii="Arial" w:hAnsi="Arial" w:cs="Arial"/>
          <w:color w:val="000000"/>
          <w:lang w:val="es-GT" w:eastAsia="es-GT"/>
        </w:rPr>
        <w:t xml:space="preserve">Se presenta la matriz de Planificación Estratégica Institucional de la Comisión Presidencial de Gobierno Abierto y electrónico, siendo esta: </w:t>
      </w:r>
    </w:p>
    <w:p w14:paraId="4C791AAB" w14:textId="77777777" w:rsidR="008C5DA2" w:rsidRPr="00726D9A" w:rsidRDefault="008C5DA2" w:rsidP="00866841">
      <w:pPr>
        <w:pStyle w:val="Prrafodelista"/>
        <w:spacing w:before="0" w:after="0"/>
        <w:ind w:left="1094"/>
        <w:rPr>
          <w:rFonts w:ascii="Arial" w:hAnsi="Arial" w:cs="Arial"/>
          <w:color w:val="000000"/>
          <w:lang w:val="es-GT" w:eastAsia="es-GT"/>
        </w:rPr>
      </w:pPr>
    </w:p>
    <w:p w14:paraId="08A7B6AC" w14:textId="6784001E" w:rsidR="00866841" w:rsidRPr="00726D9A" w:rsidRDefault="00F63924" w:rsidP="00F41B87">
      <w:pPr>
        <w:spacing w:before="0" w:after="200" w:line="276" w:lineRule="auto"/>
        <w:rPr>
          <w:rFonts w:ascii="Arial" w:hAnsi="Arial" w:cs="Arial"/>
          <w:color w:val="000000"/>
          <w:lang w:val="es-GT" w:eastAsia="es-GT"/>
        </w:rPr>
      </w:pPr>
      <w:r>
        <w:rPr>
          <w:rFonts w:ascii="Arial" w:hAnsi="Arial" w:cs="Arial"/>
          <w:color w:val="000000"/>
          <w:lang w:val="es-GT" w:eastAsia="es-GT"/>
        </w:rPr>
        <w:object w:dxaOrig="30317" w:dyaOrig="12289" w14:anchorId="207D26B4">
          <v:shape id="_x0000_i1041" type="#_x0000_t75" style="width:467.25pt;height:530.25pt" o:ole="">
            <v:imagedata r:id="rId49" o:title=""/>
          </v:shape>
          <o:OLEObject Type="Embed" ProgID="Excel.Sheet.12" ShapeID="_x0000_i1041" DrawAspect="Content" ObjectID="_1680927984" r:id="rId50"/>
        </w:object>
      </w:r>
    </w:p>
    <w:p w14:paraId="331B7F48" w14:textId="77777777" w:rsidR="00F41B87" w:rsidRPr="00726D9A" w:rsidRDefault="00F41B87" w:rsidP="00F41B87">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56DA7703" w14:textId="7A1C0211" w:rsidR="00E53DEC" w:rsidRPr="00726D9A" w:rsidRDefault="00E53DEC" w:rsidP="0046439E">
      <w:pPr>
        <w:pStyle w:val="Prrafodelista"/>
        <w:spacing w:before="0" w:after="200" w:line="276" w:lineRule="auto"/>
        <w:rPr>
          <w:rFonts w:ascii="Arial" w:hAnsi="Arial" w:cs="Arial"/>
          <w:b/>
          <w:bCs/>
          <w:color w:val="000000"/>
          <w:lang w:val="es-GT" w:eastAsia="es-GT"/>
        </w:rPr>
      </w:pPr>
      <w:r w:rsidRPr="00726D9A">
        <w:rPr>
          <w:rFonts w:ascii="Arial" w:hAnsi="Arial" w:cs="Arial"/>
          <w:b/>
          <w:bCs/>
          <w:color w:val="000000"/>
          <w:lang w:val="es-GT" w:eastAsia="es-GT"/>
        </w:rPr>
        <w:lastRenderedPageBreak/>
        <w:t>2.3 Modelo Lógico de la Estrategia</w:t>
      </w:r>
    </w:p>
    <w:p w14:paraId="1F883CCA" w14:textId="43B5C63F" w:rsidR="00636FF9" w:rsidRPr="00726D9A" w:rsidRDefault="00636FF9" w:rsidP="00636FF9">
      <w:pPr>
        <w:pStyle w:val="Prrafodelista"/>
        <w:spacing w:before="0" w:after="0"/>
        <w:ind w:left="1095"/>
        <w:rPr>
          <w:rFonts w:ascii="Arial" w:hAnsi="Arial" w:cs="Arial"/>
          <w:color w:val="000000"/>
          <w:lang w:val="es-GT" w:eastAsia="es-GT"/>
        </w:rPr>
      </w:pPr>
      <w:proofErr w:type="gramStart"/>
      <w:r w:rsidRPr="00726D9A">
        <w:rPr>
          <w:rFonts w:ascii="Arial" w:hAnsi="Arial" w:cs="Arial"/>
          <w:color w:val="000000"/>
          <w:lang w:val="es-GT" w:eastAsia="es-GT"/>
        </w:rPr>
        <w:t>De acuerdo a</w:t>
      </w:r>
      <w:proofErr w:type="gramEnd"/>
      <w:r w:rsidRPr="00726D9A">
        <w:rPr>
          <w:rFonts w:ascii="Arial" w:hAnsi="Arial" w:cs="Arial"/>
          <w:color w:val="000000"/>
          <w:lang w:val="es-GT" w:eastAsia="es-GT"/>
        </w:rPr>
        <w:t xml:space="preserve"> la Gestión por Resultados se debe generar una estrategia para alcanzar el resultado estratégico que ha definido la Comisión</w:t>
      </w:r>
      <w:r w:rsidR="00F63924">
        <w:rPr>
          <w:rFonts w:ascii="Arial" w:hAnsi="Arial" w:cs="Arial"/>
          <w:color w:val="000000"/>
          <w:lang w:val="es-GT" w:eastAsia="es-GT"/>
        </w:rPr>
        <w:t>,</w:t>
      </w:r>
      <w:r w:rsidRPr="00726D9A">
        <w:rPr>
          <w:rFonts w:ascii="Arial" w:hAnsi="Arial" w:cs="Arial"/>
          <w:color w:val="000000"/>
          <w:lang w:val="es-GT" w:eastAsia="es-GT"/>
        </w:rPr>
        <w:t xml:space="preserve"> es mejorar la posición del país en el Índice de Percepción de Corrupción, principalmente se pretende un cambio sustancial en la ciudadanía en relación a la tra</w:t>
      </w:r>
      <w:r w:rsidR="00226549">
        <w:rPr>
          <w:rFonts w:ascii="Arial" w:hAnsi="Arial" w:cs="Arial"/>
          <w:color w:val="000000"/>
          <w:lang w:val="es-GT" w:eastAsia="es-GT"/>
        </w:rPr>
        <w:t>n</w:t>
      </w:r>
      <w:r w:rsidRPr="00726D9A">
        <w:rPr>
          <w:rFonts w:ascii="Arial" w:hAnsi="Arial" w:cs="Arial"/>
          <w:color w:val="000000"/>
          <w:lang w:val="es-GT" w:eastAsia="es-GT"/>
        </w:rPr>
        <w:t>sparencia y rendición de cuentas, así como el ahorro de recursos en los servicios y trámites, reflejando dicha mejora en los mecanismos de sociedad civil organizada.</w:t>
      </w:r>
    </w:p>
    <w:p w14:paraId="4A1D4F52" w14:textId="72A3BD9B" w:rsidR="00636FF9" w:rsidRPr="00726D9A" w:rsidRDefault="00636FF9" w:rsidP="00636FF9">
      <w:pPr>
        <w:pStyle w:val="Prrafodelista"/>
        <w:spacing w:before="0" w:after="0"/>
        <w:ind w:left="1095"/>
        <w:rPr>
          <w:rFonts w:ascii="Arial" w:hAnsi="Arial" w:cs="Arial"/>
          <w:color w:val="000000"/>
          <w:lang w:val="es-GT" w:eastAsia="es-GT"/>
        </w:rPr>
      </w:pPr>
    </w:p>
    <w:p w14:paraId="0EADE9A9" w14:textId="3DCC6F2D" w:rsidR="00636FF9" w:rsidRPr="00726D9A" w:rsidRDefault="00636FF9" w:rsidP="00636FF9">
      <w:pPr>
        <w:pStyle w:val="Prrafodelista"/>
        <w:spacing w:before="0" w:after="0"/>
        <w:ind w:left="1095"/>
        <w:rPr>
          <w:rFonts w:ascii="Arial" w:hAnsi="Arial" w:cs="Arial"/>
          <w:color w:val="000000"/>
          <w:lang w:val="es-GT" w:eastAsia="es-GT"/>
        </w:rPr>
      </w:pPr>
      <w:r w:rsidRPr="00726D9A">
        <w:rPr>
          <w:rFonts w:ascii="Arial" w:hAnsi="Arial" w:cs="Arial"/>
          <w:color w:val="000000"/>
          <w:lang w:val="es-GT" w:eastAsia="es-GT"/>
        </w:rPr>
        <w:t>Es necesario indicar que en relación a los resultados institucionales, productos y subproductos son de carácter indirecto derivado a que la Comisión permite mejorar la prestación de servicios, la entrega de productos y</w:t>
      </w:r>
      <w:r w:rsidR="00226549">
        <w:rPr>
          <w:rFonts w:ascii="Arial" w:hAnsi="Arial" w:cs="Arial"/>
          <w:color w:val="000000"/>
          <w:lang w:val="es-GT" w:eastAsia="es-GT"/>
        </w:rPr>
        <w:t xml:space="preserve"> </w:t>
      </w:r>
      <w:r w:rsidRPr="00726D9A">
        <w:rPr>
          <w:rFonts w:ascii="Arial" w:hAnsi="Arial" w:cs="Arial"/>
          <w:color w:val="000000"/>
          <w:lang w:val="es-GT" w:eastAsia="es-GT"/>
        </w:rPr>
        <w:t>diseñar y mejorar los trámites digitales que recibe la población por parte de las instituciones del Organismo Ejecutivo, por lo cual la Comisión presenta informes de avance en materia de gobierno abierto y electrónico que derivado de la presente pandemia COVID-19 se ha incrementado el tráfico en sitios web y el uso de aplicaciones de teletrabajo, educación en línea y compras en línea revelan un significativo aumento del uso de soluciones digitales.</w:t>
      </w:r>
    </w:p>
    <w:p w14:paraId="3B26D53D" w14:textId="5BCF61B2" w:rsidR="00636FF9" w:rsidRPr="00726D9A" w:rsidRDefault="00636FF9" w:rsidP="00636FF9">
      <w:pPr>
        <w:pStyle w:val="Prrafodelista"/>
        <w:spacing w:before="0" w:after="0"/>
        <w:ind w:left="1095"/>
        <w:rPr>
          <w:rFonts w:ascii="Arial" w:hAnsi="Arial" w:cs="Arial"/>
          <w:color w:val="000000"/>
          <w:lang w:val="es-GT" w:eastAsia="es-GT"/>
        </w:rPr>
      </w:pPr>
    </w:p>
    <w:p w14:paraId="3DE3D004" w14:textId="013FEDA8" w:rsidR="00636FF9" w:rsidRDefault="003E14F2" w:rsidP="00636FF9">
      <w:pPr>
        <w:pStyle w:val="Prrafodelista"/>
        <w:spacing w:before="0" w:after="0"/>
        <w:ind w:left="1095"/>
        <w:rPr>
          <w:rFonts w:ascii="Arial" w:hAnsi="Arial" w:cs="Arial"/>
          <w:color w:val="000000"/>
          <w:lang w:val="es-GT" w:eastAsia="es-GT"/>
        </w:rPr>
      </w:pPr>
      <w:r w:rsidRPr="00726D9A">
        <w:rPr>
          <w:rFonts w:ascii="Arial" w:hAnsi="Arial" w:cs="Arial"/>
          <w:color w:val="000000"/>
          <w:lang w:val="es-GT" w:eastAsia="es-GT"/>
        </w:rPr>
        <w:t>Como parte de las acciones de gobierno abierto y electrónico, se pretende que con las actividades realizadas se pueda alcanzar las 5 recomendaciones para mejorar trámites sugeridas por el Banco Interamericano de Desarrollo en su documento El Fin del Trámite Eterno (BID 2018), los cuales son: 1</w:t>
      </w:r>
      <w:r w:rsidR="00F63924">
        <w:rPr>
          <w:rFonts w:ascii="Arial" w:hAnsi="Arial" w:cs="Arial"/>
          <w:color w:val="000000"/>
          <w:lang w:val="es-GT" w:eastAsia="es-GT"/>
        </w:rPr>
        <w:t>.</w:t>
      </w:r>
      <w:r w:rsidRPr="00726D9A">
        <w:rPr>
          <w:rFonts w:ascii="Arial" w:hAnsi="Arial" w:cs="Arial"/>
          <w:color w:val="000000"/>
          <w:lang w:val="es-GT" w:eastAsia="es-GT"/>
        </w:rPr>
        <w:t xml:space="preserve"> </w:t>
      </w:r>
      <w:r w:rsidR="00F63924">
        <w:rPr>
          <w:rFonts w:ascii="Arial" w:hAnsi="Arial" w:cs="Arial"/>
          <w:color w:val="000000"/>
          <w:lang w:val="es-GT" w:eastAsia="es-GT"/>
        </w:rPr>
        <w:t>C</w:t>
      </w:r>
      <w:r w:rsidRPr="00726D9A">
        <w:rPr>
          <w:rFonts w:ascii="Arial" w:hAnsi="Arial" w:cs="Arial"/>
          <w:color w:val="000000"/>
          <w:lang w:val="es-GT" w:eastAsia="es-GT"/>
        </w:rPr>
        <w:t>onocer la experiencia ciudadana con los trámites</w:t>
      </w:r>
      <w:r w:rsidR="00F63924">
        <w:rPr>
          <w:rFonts w:ascii="Arial" w:hAnsi="Arial" w:cs="Arial"/>
          <w:color w:val="000000"/>
          <w:lang w:val="es-GT" w:eastAsia="es-GT"/>
        </w:rPr>
        <w:t>,</w:t>
      </w:r>
      <w:r w:rsidRPr="00726D9A">
        <w:rPr>
          <w:rFonts w:ascii="Arial" w:hAnsi="Arial" w:cs="Arial"/>
          <w:color w:val="000000"/>
          <w:lang w:val="es-GT" w:eastAsia="es-GT"/>
        </w:rPr>
        <w:t xml:space="preserve"> 2</w:t>
      </w:r>
      <w:r w:rsidR="00F63924">
        <w:rPr>
          <w:rFonts w:ascii="Arial" w:hAnsi="Arial" w:cs="Arial"/>
          <w:color w:val="000000"/>
          <w:lang w:val="es-GT" w:eastAsia="es-GT"/>
        </w:rPr>
        <w:t>.</w:t>
      </w:r>
      <w:r w:rsidRPr="00726D9A">
        <w:rPr>
          <w:rFonts w:ascii="Arial" w:hAnsi="Arial" w:cs="Arial"/>
          <w:color w:val="000000"/>
          <w:lang w:val="es-GT" w:eastAsia="es-GT"/>
        </w:rPr>
        <w:t xml:space="preserve"> Eliminar los trámites que sean posibles</w:t>
      </w:r>
      <w:r w:rsidR="00F63924">
        <w:rPr>
          <w:rFonts w:ascii="Arial" w:hAnsi="Arial" w:cs="Arial"/>
          <w:color w:val="000000"/>
          <w:lang w:val="es-GT" w:eastAsia="es-GT"/>
        </w:rPr>
        <w:t>,</w:t>
      </w:r>
      <w:r w:rsidRPr="00726D9A">
        <w:rPr>
          <w:rFonts w:ascii="Arial" w:hAnsi="Arial" w:cs="Arial"/>
          <w:color w:val="000000"/>
          <w:lang w:val="es-GT" w:eastAsia="es-GT"/>
        </w:rPr>
        <w:t xml:space="preserve"> 3</w:t>
      </w:r>
      <w:r w:rsidR="00F63924">
        <w:rPr>
          <w:rFonts w:ascii="Arial" w:hAnsi="Arial" w:cs="Arial"/>
          <w:color w:val="000000"/>
          <w:lang w:val="es-GT" w:eastAsia="es-GT"/>
        </w:rPr>
        <w:t>.</w:t>
      </w:r>
      <w:r w:rsidRPr="00726D9A">
        <w:rPr>
          <w:rFonts w:ascii="Arial" w:hAnsi="Arial" w:cs="Arial"/>
          <w:color w:val="000000"/>
          <w:lang w:val="es-GT" w:eastAsia="es-GT"/>
        </w:rPr>
        <w:t xml:space="preserve"> Rediseñar los trámites con la experiencia ciudadana en mente</w:t>
      </w:r>
      <w:r w:rsidR="00F63924">
        <w:rPr>
          <w:rFonts w:ascii="Arial" w:hAnsi="Arial" w:cs="Arial"/>
          <w:color w:val="000000"/>
          <w:lang w:val="es-GT" w:eastAsia="es-GT"/>
        </w:rPr>
        <w:t>,</w:t>
      </w:r>
      <w:r w:rsidRPr="00726D9A">
        <w:rPr>
          <w:rFonts w:ascii="Arial" w:hAnsi="Arial" w:cs="Arial"/>
          <w:color w:val="000000"/>
          <w:lang w:val="es-GT" w:eastAsia="es-GT"/>
        </w:rPr>
        <w:t xml:space="preserve"> 4</w:t>
      </w:r>
      <w:r w:rsidR="00F63924">
        <w:rPr>
          <w:rFonts w:ascii="Arial" w:hAnsi="Arial" w:cs="Arial"/>
          <w:color w:val="000000"/>
          <w:lang w:val="es-GT" w:eastAsia="es-GT"/>
        </w:rPr>
        <w:t>.</w:t>
      </w:r>
      <w:r w:rsidRPr="00726D9A">
        <w:rPr>
          <w:rFonts w:ascii="Arial" w:hAnsi="Arial" w:cs="Arial"/>
          <w:color w:val="000000"/>
          <w:lang w:val="es-GT" w:eastAsia="es-GT"/>
        </w:rPr>
        <w:t xml:space="preserve"> Facilitar el acceso a los trámites digitales y por último 5</w:t>
      </w:r>
      <w:r w:rsidR="00F63924">
        <w:rPr>
          <w:rFonts w:ascii="Arial" w:hAnsi="Arial" w:cs="Arial"/>
          <w:color w:val="000000"/>
          <w:lang w:val="es-GT" w:eastAsia="es-GT"/>
        </w:rPr>
        <w:t>.</w:t>
      </w:r>
      <w:r w:rsidRPr="00726D9A">
        <w:rPr>
          <w:rFonts w:ascii="Arial" w:hAnsi="Arial" w:cs="Arial"/>
          <w:color w:val="000000"/>
          <w:lang w:val="es-GT" w:eastAsia="es-GT"/>
        </w:rPr>
        <w:t xml:space="preserve"> invertir en prestación presencial de calidad. Todos son objetivos en los cuales la Comisión trabaja de forma indirecta con la ciudadanía a través de apoyo en temas de gobierno abierto y electrónico, las cuales son actividades que benefician a la ciudadanía pero que la prestación de dichos servicios, no son realizados directamente por ella.</w:t>
      </w:r>
    </w:p>
    <w:p w14:paraId="0C8CEB6D" w14:textId="15305A37" w:rsidR="00F63924" w:rsidRDefault="00F63924" w:rsidP="00636FF9">
      <w:pPr>
        <w:pStyle w:val="Prrafodelista"/>
        <w:spacing w:before="0" w:after="0"/>
        <w:ind w:left="1095"/>
        <w:rPr>
          <w:rFonts w:ascii="Arial" w:hAnsi="Arial" w:cs="Arial"/>
          <w:color w:val="000000"/>
          <w:lang w:val="es-GT" w:eastAsia="es-GT"/>
        </w:rPr>
      </w:pPr>
    </w:p>
    <w:p w14:paraId="7B01B5FF" w14:textId="0BB0012C" w:rsidR="00F63924" w:rsidRDefault="00F63924" w:rsidP="00636FF9">
      <w:pPr>
        <w:pStyle w:val="Prrafodelista"/>
        <w:spacing w:before="0" w:after="0"/>
        <w:ind w:left="1095"/>
        <w:rPr>
          <w:rFonts w:ascii="Arial" w:hAnsi="Arial" w:cs="Arial"/>
          <w:color w:val="000000"/>
          <w:lang w:val="es-GT" w:eastAsia="es-GT"/>
        </w:rPr>
      </w:pPr>
    </w:p>
    <w:p w14:paraId="7A29A4B6" w14:textId="2AA0CF02" w:rsidR="00F63924" w:rsidRDefault="00F63924" w:rsidP="00636FF9">
      <w:pPr>
        <w:pStyle w:val="Prrafodelista"/>
        <w:spacing w:before="0" w:after="0"/>
        <w:ind w:left="1095"/>
        <w:rPr>
          <w:rFonts w:ascii="Arial" w:hAnsi="Arial" w:cs="Arial"/>
          <w:color w:val="000000"/>
          <w:lang w:val="es-GT" w:eastAsia="es-GT"/>
        </w:rPr>
      </w:pPr>
    </w:p>
    <w:p w14:paraId="763240FC" w14:textId="00F40BC5" w:rsidR="00F63924" w:rsidRDefault="00F63924" w:rsidP="00636FF9">
      <w:pPr>
        <w:pStyle w:val="Prrafodelista"/>
        <w:spacing w:before="0" w:after="0"/>
        <w:ind w:left="1095"/>
        <w:rPr>
          <w:rFonts w:ascii="Arial" w:hAnsi="Arial" w:cs="Arial"/>
          <w:color w:val="000000"/>
          <w:lang w:val="es-GT" w:eastAsia="es-GT"/>
        </w:rPr>
      </w:pPr>
    </w:p>
    <w:p w14:paraId="2D7440BC" w14:textId="5FE440AA" w:rsidR="00F63924" w:rsidRDefault="00F63924" w:rsidP="00636FF9">
      <w:pPr>
        <w:pStyle w:val="Prrafodelista"/>
        <w:spacing w:before="0" w:after="0"/>
        <w:ind w:left="1095"/>
        <w:rPr>
          <w:rFonts w:ascii="Arial" w:hAnsi="Arial" w:cs="Arial"/>
          <w:color w:val="000000"/>
          <w:lang w:val="es-GT" w:eastAsia="es-GT"/>
        </w:rPr>
      </w:pPr>
    </w:p>
    <w:p w14:paraId="5291B354" w14:textId="3A997F86" w:rsidR="00F63924" w:rsidRDefault="00F63924" w:rsidP="00636FF9">
      <w:pPr>
        <w:pStyle w:val="Prrafodelista"/>
        <w:spacing w:before="0" w:after="0"/>
        <w:ind w:left="1095"/>
        <w:rPr>
          <w:rFonts w:ascii="Arial" w:hAnsi="Arial" w:cs="Arial"/>
          <w:color w:val="000000"/>
          <w:lang w:val="es-GT" w:eastAsia="es-GT"/>
        </w:rPr>
      </w:pPr>
    </w:p>
    <w:p w14:paraId="2DBE01A3" w14:textId="6D518867" w:rsidR="00F63924" w:rsidRDefault="00F63924" w:rsidP="00636FF9">
      <w:pPr>
        <w:pStyle w:val="Prrafodelista"/>
        <w:spacing w:before="0" w:after="0"/>
        <w:ind w:left="1095"/>
        <w:rPr>
          <w:rFonts w:ascii="Arial" w:hAnsi="Arial" w:cs="Arial"/>
          <w:color w:val="000000"/>
          <w:lang w:val="es-GT" w:eastAsia="es-GT"/>
        </w:rPr>
      </w:pPr>
    </w:p>
    <w:p w14:paraId="6BEACE7A" w14:textId="2A00104A" w:rsidR="00F63924" w:rsidRDefault="00F63924" w:rsidP="00636FF9">
      <w:pPr>
        <w:pStyle w:val="Prrafodelista"/>
        <w:spacing w:before="0" w:after="0"/>
        <w:ind w:left="1095"/>
        <w:rPr>
          <w:rFonts w:ascii="Arial" w:hAnsi="Arial" w:cs="Arial"/>
          <w:color w:val="000000"/>
          <w:lang w:val="es-GT" w:eastAsia="es-GT"/>
        </w:rPr>
      </w:pPr>
    </w:p>
    <w:p w14:paraId="5F7DA4FF" w14:textId="77777777" w:rsidR="00F63924" w:rsidRPr="00726D9A" w:rsidRDefault="00F63924" w:rsidP="00636FF9">
      <w:pPr>
        <w:pStyle w:val="Prrafodelista"/>
        <w:spacing w:before="0" w:after="0"/>
        <w:ind w:left="1095"/>
        <w:rPr>
          <w:rFonts w:ascii="Arial" w:hAnsi="Arial" w:cs="Arial"/>
          <w:color w:val="000000"/>
          <w:lang w:val="es-GT" w:eastAsia="es-GT"/>
        </w:rPr>
      </w:pPr>
    </w:p>
    <w:p w14:paraId="6E564471" w14:textId="7E8C93BD" w:rsidR="003874F1" w:rsidRPr="00726D9A" w:rsidRDefault="003874F1" w:rsidP="00636FF9">
      <w:pPr>
        <w:pStyle w:val="Prrafodelista"/>
        <w:spacing w:before="0" w:after="0"/>
        <w:ind w:left="1095"/>
        <w:rPr>
          <w:rFonts w:ascii="Arial" w:hAnsi="Arial" w:cs="Arial"/>
          <w:color w:val="000000"/>
          <w:lang w:val="es-GT" w:eastAsia="es-GT"/>
        </w:rPr>
      </w:pPr>
    </w:p>
    <w:p w14:paraId="720CC10E" w14:textId="65B4AE13" w:rsidR="003874F1" w:rsidRPr="00726D9A" w:rsidRDefault="003874F1" w:rsidP="00636FF9">
      <w:pPr>
        <w:pStyle w:val="Prrafodelista"/>
        <w:spacing w:before="0" w:after="0"/>
        <w:ind w:left="1095"/>
        <w:rPr>
          <w:rFonts w:ascii="Arial" w:hAnsi="Arial" w:cs="Arial"/>
          <w:color w:val="000000"/>
          <w:lang w:val="es-GT" w:eastAsia="es-GT"/>
        </w:rPr>
      </w:pPr>
      <w:r w:rsidRPr="00726D9A">
        <w:rPr>
          <w:rFonts w:ascii="Arial" w:hAnsi="Arial" w:cs="Arial"/>
          <w:color w:val="000000"/>
          <w:lang w:val="es-GT" w:eastAsia="es-GT"/>
        </w:rPr>
        <w:lastRenderedPageBreak/>
        <w:t xml:space="preserve">Se presenta el modelo lógico de la estrategia de la Comisión presidencial de Gobierno Abierto y Electrónico: </w:t>
      </w:r>
    </w:p>
    <w:p w14:paraId="1C0D07AD" w14:textId="51FE87BA" w:rsidR="003874F1" w:rsidRPr="00726D9A" w:rsidRDefault="003874F1" w:rsidP="003874F1">
      <w:pPr>
        <w:spacing w:before="0" w:after="0"/>
        <w:rPr>
          <w:rFonts w:ascii="Arial" w:hAnsi="Arial" w:cs="Arial"/>
          <w:color w:val="000000"/>
          <w:lang w:val="es-GT" w:eastAsia="es-GT"/>
        </w:rPr>
      </w:pPr>
    </w:p>
    <w:p w14:paraId="2CA9BD71" w14:textId="49B286CA" w:rsidR="003874F1" w:rsidRPr="00726D9A" w:rsidRDefault="00211783" w:rsidP="003874F1">
      <w:pPr>
        <w:spacing w:before="0" w:after="0"/>
        <w:rPr>
          <w:rFonts w:ascii="Arial" w:hAnsi="Arial" w:cs="Arial"/>
          <w:color w:val="000000"/>
          <w:lang w:val="es-GT" w:eastAsia="es-GT"/>
        </w:rPr>
      </w:pPr>
      <w:r w:rsidRPr="00726D9A">
        <w:rPr>
          <w:rFonts w:ascii="Arial" w:hAnsi="Arial" w:cs="Arial"/>
          <w:color w:val="000000"/>
          <w:lang w:val="es-GT" w:eastAsia="es-GT"/>
        </w:rPr>
        <w:object w:dxaOrig="11595" w:dyaOrig="5248" w14:anchorId="704FDA57">
          <v:shape id="_x0000_i1042" type="#_x0000_t75" style="width:432.75pt;height:262.5pt" o:ole="">
            <v:imagedata r:id="rId51" o:title=""/>
          </v:shape>
          <o:OLEObject Type="Embed" ProgID="Excel.Sheet.12" ShapeID="_x0000_i1042" DrawAspect="Content" ObjectID="_1680927985" r:id="rId52"/>
        </w:object>
      </w:r>
    </w:p>
    <w:p w14:paraId="59259FFD" w14:textId="77777777" w:rsidR="003874F1" w:rsidRPr="00726D9A" w:rsidRDefault="003874F1" w:rsidP="003874F1">
      <w:pPr>
        <w:spacing w:before="0" w:after="200" w:line="276" w:lineRule="auto"/>
        <w:rPr>
          <w:rFonts w:ascii="Arial" w:hAnsi="Arial" w:cs="Arial"/>
          <w:b/>
          <w:color w:val="1D1D1B"/>
          <w:sz w:val="14"/>
          <w:szCs w:val="14"/>
          <w:lang w:val="es-GT"/>
        </w:rPr>
      </w:pPr>
    </w:p>
    <w:p w14:paraId="5A535411" w14:textId="7D889E23" w:rsidR="003874F1" w:rsidRDefault="003874F1" w:rsidP="003874F1">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55E0F9B2" w14:textId="1194AEEA" w:rsidR="00E53DEC" w:rsidRPr="00726D9A" w:rsidRDefault="00E53DEC" w:rsidP="0046439E">
      <w:pPr>
        <w:pStyle w:val="Prrafodelista"/>
        <w:spacing w:before="0" w:after="200" w:line="276" w:lineRule="auto"/>
        <w:rPr>
          <w:rFonts w:ascii="Arial" w:hAnsi="Arial" w:cs="Arial"/>
          <w:b/>
          <w:bCs/>
          <w:color w:val="000000"/>
          <w:lang w:val="es-GT" w:eastAsia="es-GT"/>
        </w:rPr>
      </w:pPr>
      <w:r w:rsidRPr="00726D9A">
        <w:rPr>
          <w:rFonts w:ascii="Arial" w:hAnsi="Arial" w:cs="Arial"/>
          <w:b/>
          <w:bCs/>
          <w:color w:val="000000"/>
          <w:lang w:val="es-GT" w:eastAsia="es-GT"/>
        </w:rPr>
        <w:t>2.4 Análisis de Actores</w:t>
      </w:r>
    </w:p>
    <w:p w14:paraId="06BD0B8D" w14:textId="5C952ABF" w:rsidR="00211783" w:rsidRPr="00726D9A" w:rsidRDefault="00211783" w:rsidP="00726D9A">
      <w:pPr>
        <w:pStyle w:val="Prrafodelista"/>
        <w:spacing w:before="0" w:after="0"/>
        <w:ind w:left="1050"/>
        <w:rPr>
          <w:rFonts w:ascii="Arial" w:hAnsi="Arial" w:cs="Arial"/>
          <w:color w:val="000000"/>
          <w:lang w:val="es-GT" w:eastAsia="es-GT"/>
        </w:rPr>
      </w:pPr>
      <w:r w:rsidRPr="00726D9A">
        <w:rPr>
          <w:rFonts w:ascii="Arial" w:hAnsi="Arial" w:cs="Arial"/>
          <w:color w:val="000000"/>
          <w:lang w:val="es-GT" w:eastAsia="es-GT"/>
        </w:rPr>
        <w:t xml:space="preserve">El proceso de análisis de la situación determina  que siendo un espacio político se debe incluir la identificación de actores institucionales o diferentes grupos de interés, (privado y público) como la sociedad civil, que desarrollan sus actividades en un ámbito territorial e institucional específico y ejercen, de alguna manera fiscalización de las actividades desarrolladas por la Comisión en el marco de sus funciones y, específicamente en todas aquellas acciones relacionadas con tratados y convenios ratificados por el Estado de Guatemala en materia de gobierno abierto y electrónico. </w:t>
      </w:r>
    </w:p>
    <w:p w14:paraId="1D70DC51" w14:textId="77777777" w:rsidR="00211783" w:rsidRPr="00726D9A" w:rsidRDefault="00211783" w:rsidP="00726D9A">
      <w:pPr>
        <w:pStyle w:val="Prrafodelista"/>
        <w:spacing w:before="0" w:after="0"/>
        <w:rPr>
          <w:rFonts w:ascii="Arial" w:hAnsi="Arial" w:cs="Arial"/>
          <w:color w:val="000000"/>
          <w:lang w:val="es-GT" w:eastAsia="es-GT"/>
        </w:rPr>
      </w:pPr>
    </w:p>
    <w:p w14:paraId="0DC0DCD5" w14:textId="77777777" w:rsidR="00211783" w:rsidRPr="00726D9A" w:rsidRDefault="00211783" w:rsidP="00726D9A">
      <w:pPr>
        <w:pStyle w:val="Prrafodelista"/>
        <w:spacing w:before="0" w:after="0"/>
        <w:ind w:left="1050"/>
        <w:rPr>
          <w:rFonts w:ascii="Arial" w:hAnsi="Arial" w:cs="Arial"/>
          <w:color w:val="000000"/>
          <w:lang w:val="es-GT" w:eastAsia="es-GT"/>
        </w:rPr>
      </w:pPr>
      <w:r w:rsidRPr="00726D9A">
        <w:rPr>
          <w:rFonts w:ascii="Arial" w:hAnsi="Arial" w:cs="Arial"/>
          <w:color w:val="000000"/>
          <w:lang w:val="es-GT" w:eastAsia="es-GT"/>
        </w:rPr>
        <w:t xml:space="preserve">Este reconocimiento o identificación de grupos de interés, es vital para poder delimitar claramente con cuál de ellos se trabajará en un marco de la colaboración y corresponsabilidad y, que incidencia tienen en los productos y subproductos que entrega la Comisión.  </w:t>
      </w:r>
    </w:p>
    <w:p w14:paraId="3AE47CD8" w14:textId="77777777" w:rsidR="00211783" w:rsidRPr="00726D9A" w:rsidRDefault="00211783" w:rsidP="00726D9A">
      <w:pPr>
        <w:pStyle w:val="Prrafodelista"/>
        <w:spacing w:before="0" w:after="0"/>
        <w:rPr>
          <w:rFonts w:ascii="Arial" w:hAnsi="Arial" w:cs="Arial"/>
          <w:color w:val="000000"/>
          <w:lang w:val="es-GT" w:eastAsia="es-GT"/>
        </w:rPr>
      </w:pPr>
    </w:p>
    <w:p w14:paraId="100702BB" w14:textId="722FBABA" w:rsidR="003874F1" w:rsidRDefault="00211783" w:rsidP="00726D9A">
      <w:pPr>
        <w:pStyle w:val="Prrafodelista"/>
        <w:spacing w:before="0" w:after="0"/>
        <w:ind w:left="1050"/>
        <w:rPr>
          <w:rFonts w:ascii="Arial" w:hAnsi="Arial" w:cs="Arial"/>
          <w:color w:val="000000"/>
          <w:lang w:val="es-GT" w:eastAsia="es-GT"/>
        </w:rPr>
      </w:pPr>
      <w:r w:rsidRPr="00726D9A">
        <w:rPr>
          <w:rFonts w:ascii="Arial" w:hAnsi="Arial" w:cs="Arial"/>
          <w:color w:val="000000"/>
          <w:lang w:val="es-GT" w:eastAsia="es-GT"/>
        </w:rPr>
        <w:t xml:space="preserve">De acuerdo con la naturaleza de las funciones de la Comisión establecidas en el Acuerdo Gubernativo Número 45-2020, que define una nueva visión institucional, se analizaron un conjunto de actores que están </w:t>
      </w:r>
      <w:r w:rsidRPr="00726D9A">
        <w:rPr>
          <w:rFonts w:ascii="Arial" w:hAnsi="Arial" w:cs="Arial"/>
          <w:color w:val="000000"/>
          <w:lang w:val="es-GT" w:eastAsia="es-GT"/>
        </w:rPr>
        <w:lastRenderedPageBreak/>
        <w:t>relacionados o vinculados con el que hacer de la misma, los cuales se muestran a continuación:</w:t>
      </w:r>
    </w:p>
    <w:p w14:paraId="2C1B6795" w14:textId="77777777" w:rsidR="00F63924" w:rsidRPr="00726D9A" w:rsidRDefault="00F63924" w:rsidP="00726D9A">
      <w:pPr>
        <w:pStyle w:val="Prrafodelista"/>
        <w:spacing w:before="0" w:after="0"/>
        <w:ind w:left="1050"/>
        <w:rPr>
          <w:rFonts w:ascii="Arial" w:hAnsi="Arial" w:cs="Arial"/>
          <w:color w:val="000000"/>
          <w:lang w:val="es-GT" w:eastAsia="es-GT"/>
        </w:rPr>
      </w:pPr>
    </w:p>
    <w:p w14:paraId="1CE69E9D" w14:textId="148C55D0" w:rsidR="00DE5E5B" w:rsidRPr="00726D9A" w:rsidRDefault="00223935" w:rsidP="00DE5E5B">
      <w:pPr>
        <w:spacing w:before="0" w:after="200" w:line="276" w:lineRule="auto"/>
        <w:rPr>
          <w:rFonts w:ascii="Arial" w:hAnsi="Arial" w:cs="Arial"/>
          <w:color w:val="000000"/>
          <w:lang w:val="es-GT" w:eastAsia="es-GT"/>
        </w:rPr>
      </w:pPr>
      <w:r w:rsidRPr="00726D9A">
        <w:rPr>
          <w:rFonts w:ascii="Arial" w:hAnsi="Arial" w:cs="Arial"/>
          <w:lang w:val="es-GT"/>
        </w:rPr>
        <w:object w:dxaOrig="16739" w:dyaOrig="8748" w14:anchorId="01D29263">
          <v:shape id="_x0000_i1043" type="#_x0000_t75" style="width:477pt;height:239.25pt" o:ole="">
            <v:imagedata r:id="rId53" o:title=""/>
          </v:shape>
          <o:OLEObject Type="Embed" ProgID="Excel.Sheet.12" ShapeID="_x0000_i1043" DrawAspect="Content" ObjectID="_1680927986" r:id="rId54"/>
        </w:object>
      </w:r>
    </w:p>
    <w:p w14:paraId="3342A60F" w14:textId="2B8E68B2" w:rsidR="00412B10" w:rsidRDefault="00EB2DBC" w:rsidP="00412B10">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11533E53" w14:textId="5127F901" w:rsidR="00412B10" w:rsidRDefault="00412B10" w:rsidP="00412B10">
      <w:pPr>
        <w:spacing w:before="0" w:after="200" w:line="276" w:lineRule="auto"/>
        <w:rPr>
          <w:rFonts w:ascii="Arial" w:hAnsi="Arial" w:cs="Arial"/>
          <w:color w:val="1D1D1B"/>
          <w:sz w:val="14"/>
          <w:szCs w:val="14"/>
          <w:lang w:val="es-GT"/>
        </w:rPr>
      </w:pPr>
    </w:p>
    <w:p w14:paraId="05888C82" w14:textId="62831557" w:rsidR="00AD6494" w:rsidRDefault="00AD6494" w:rsidP="00412B10">
      <w:pPr>
        <w:spacing w:before="0" w:after="200" w:line="276" w:lineRule="auto"/>
        <w:rPr>
          <w:rFonts w:ascii="Arial" w:hAnsi="Arial" w:cs="Arial"/>
          <w:color w:val="1D1D1B"/>
          <w:sz w:val="14"/>
          <w:szCs w:val="14"/>
          <w:lang w:val="es-GT"/>
        </w:rPr>
      </w:pPr>
    </w:p>
    <w:p w14:paraId="59D69AB2" w14:textId="18F994AE" w:rsidR="00AD6494" w:rsidRDefault="00AD6494" w:rsidP="00412B10">
      <w:pPr>
        <w:spacing w:before="0" w:after="200" w:line="276" w:lineRule="auto"/>
        <w:rPr>
          <w:rFonts w:ascii="Arial" w:hAnsi="Arial" w:cs="Arial"/>
          <w:color w:val="1D1D1B"/>
          <w:sz w:val="14"/>
          <w:szCs w:val="14"/>
          <w:lang w:val="es-GT"/>
        </w:rPr>
      </w:pPr>
    </w:p>
    <w:p w14:paraId="39C98DE9" w14:textId="0455EE0D" w:rsidR="00AD6494" w:rsidRDefault="00AD6494" w:rsidP="00412B10">
      <w:pPr>
        <w:spacing w:before="0" w:after="200" w:line="276" w:lineRule="auto"/>
        <w:rPr>
          <w:rFonts w:ascii="Arial" w:hAnsi="Arial" w:cs="Arial"/>
          <w:color w:val="1D1D1B"/>
          <w:sz w:val="14"/>
          <w:szCs w:val="14"/>
          <w:lang w:val="es-GT"/>
        </w:rPr>
      </w:pPr>
    </w:p>
    <w:p w14:paraId="6F9A2A5B" w14:textId="0857E9C3" w:rsidR="00AD6494" w:rsidRDefault="00AD6494" w:rsidP="00412B10">
      <w:pPr>
        <w:spacing w:before="0" w:after="200" w:line="276" w:lineRule="auto"/>
        <w:rPr>
          <w:rFonts w:ascii="Arial" w:hAnsi="Arial" w:cs="Arial"/>
          <w:color w:val="1D1D1B"/>
          <w:sz w:val="14"/>
          <w:szCs w:val="14"/>
          <w:lang w:val="es-GT"/>
        </w:rPr>
      </w:pPr>
    </w:p>
    <w:p w14:paraId="2FAF8554" w14:textId="7B9AB6C9" w:rsidR="00AD6494" w:rsidRDefault="00AD6494" w:rsidP="00412B10">
      <w:pPr>
        <w:spacing w:before="0" w:after="200" w:line="276" w:lineRule="auto"/>
        <w:rPr>
          <w:rFonts w:ascii="Arial" w:hAnsi="Arial" w:cs="Arial"/>
          <w:color w:val="1D1D1B"/>
          <w:sz w:val="14"/>
          <w:szCs w:val="14"/>
          <w:lang w:val="es-GT"/>
        </w:rPr>
      </w:pPr>
    </w:p>
    <w:p w14:paraId="796343F6" w14:textId="703339D0" w:rsidR="00AD6494" w:rsidRDefault="00AD6494" w:rsidP="00412B10">
      <w:pPr>
        <w:spacing w:before="0" w:after="200" w:line="276" w:lineRule="auto"/>
        <w:rPr>
          <w:rFonts w:ascii="Arial" w:hAnsi="Arial" w:cs="Arial"/>
          <w:color w:val="1D1D1B"/>
          <w:sz w:val="14"/>
          <w:szCs w:val="14"/>
          <w:lang w:val="es-GT"/>
        </w:rPr>
      </w:pPr>
    </w:p>
    <w:p w14:paraId="783DCDBB" w14:textId="760A71CC" w:rsidR="00AD6494" w:rsidRDefault="00AD6494" w:rsidP="00412B10">
      <w:pPr>
        <w:spacing w:before="0" w:after="200" w:line="276" w:lineRule="auto"/>
        <w:rPr>
          <w:rFonts w:ascii="Arial" w:hAnsi="Arial" w:cs="Arial"/>
          <w:color w:val="1D1D1B"/>
          <w:sz w:val="14"/>
          <w:szCs w:val="14"/>
          <w:lang w:val="es-GT"/>
        </w:rPr>
      </w:pPr>
    </w:p>
    <w:p w14:paraId="09BC8A7C" w14:textId="211975C4" w:rsidR="00AD6494" w:rsidRDefault="00AD6494" w:rsidP="00412B10">
      <w:pPr>
        <w:spacing w:before="0" w:after="200" w:line="276" w:lineRule="auto"/>
        <w:rPr>
          <w:rFonts w:ascii="Arial" w:hAnsi="Arial" w:cs="Arial"/>
          <w:color w:val="1D1D1B"/>
          <w:sz w:val="14"/>
          <w:szCs w:val="14"/>
          <w:lang w:val="es-GT"/>
        </w:rPr>
      </w:pPr>
    </w:p>
    <w:p w14:paraId="5A0DFEA2" w14:textId="65EE6172" w:rsidR="00AD6494" w:rsidRDefault="00AD6494" w:rsidP="00412B10">
      <w:pPr>
        <w:spacing w:before="0" w:after="200" w:line="276" w:lineRule="auto"/>
        <w:rPr>
          <w:rFonts w:ascii="Arial" w:hAnsi="Arial" w:cs="Arial"/>
          <w:color w:val="1D1D1B"/>
          <w:sz w:val="14"/>
          <w:szCs w:val="14"/>
          <w:lang w:val="es-GT"/>
        </w:rPr>
      </w:pPr>
    </w:p>
    <w:p w14:paraId="051D2F08" w14:textId="4BA1E680" w:rsidR="00AD6494" w:rsidRDefault="00AD6494" w:rsidP="00412B10">
      <w:pPr>
        <w:spacing w:before="0" w:after="200" w:line="276" w:lineRule="auto"/>
        <w:rPr>
          <w:rFonts w:ascii="Arial" w:hAnsi="Arial" w:cs="Arial"/>
          <w:color w:val="1D1D1B"/>
          <w:sz w:val="14"/>
          <w:szCs w:val="14"/>
          <w:lang w:val="es-GT"/>
        </w:rPr>
      </w:pPr>
    </w:p>
    <w:p w14:paraId="1D1496DE" w14:textId="39EC785F" w:rsidR="00AD6494" w:rsidRDefault="00AD6494" w:rsidP="00412B10">
      <w:pPr>
        <w:spacing w:before="0" w:after="200" w:line="276" w:lineRule="auto"/>
        <w:rPr>
          <w:rFonts w:ascii="Arial" w:hAnsi="Arial" w:cs="Arial"/>
          <w:color w:val="1D1D1B"/>
          <w:sz w:val="14"/>
          <w:szCs w:val="14"/>
          <w:lang w:val="es-GT"/>
        </w:rPr>
      </w:pPr>
    </w:p>
    <w:p w14:paraId="3FD2B76B" w14:textId="11D354B9" w:rsidR="00AD6494" w:rsidRDefault="00AD6494" w:rsidP="00412B10">
      <w:pPr>
        <w:spacing w:before="0" w:after="200" w:line="276" w:lineRule="auto"/>
        <w:rPr>
          <w:rFonts w:ascii="Arial" w:hAnsi="Arial" w:cs="Arial"/>
          <w:color w:val="1D1D1B"/>
          <w:sz w:val="14"/>
          <w:szCs w:val="14"/>
          <w:lang w:val="es-GT"/>
        </w:rPr>
      </w:pPr>
    </w:p>
    <w:p w14:paraId="7365F04E" w14:textId="28C0DBE5" w:rsidR="00AD6494" w:rsidRDefault="00AD6494" w:rsidP="00412B10">
      <w:pPr>
        <w:spacing w:before="0" w:after="200" w:line="276" w:lineRule="auto"/>
        <w:rPr>
          <w:rFonts w:ascii="Arial" w:hAnsi="Arial" w:cs="Arial"/>
          <w:color w:val="1D1D1B"/>
          <w:sz w:val="14"/>
          <w:szCs w:val="14"/>
          <w:lang w:val="es-GT"/>
        </w:rPr>
      </w:pPr>
    </w:p>
    <w:p w14:paraId="09C0A7E7" w14:textId="3EF5F5E0" w:rsidR="00AD6494" w:rsidRDefault="00AD6494" w:rsidP="00412B10">
      <w:pPr>
        <w:spacing w:before="0" w:after="200" w:line="276" w:lineRule="auto"/>
        <w:rPr>
          <w:rFonts w:ascii="Arial" w:hAnsi="Arial" w:cs="Arial"/>
          <w:color w:val="1D1D1B"/>
          <w:sz w:val="14"/>
          <w:szCs w:val="14"/>
          <w:lang w:val="es-GT"/>
        </w:rPr>
      </w:pPr>
    </w:p>
    <w:p w14:paraId="54A66229" w14:textId="5CC2ABB8" w:rsidR="0046439E" w:rsidRPr="00935DE7" w:rsidRDefault="0046439E" w:rsidP="00EF1F72">
      <w:pPr>
        <w:pStyle w:val="Prrafodelista"/>
        <w:numPr>
          <w:ilvl w:val="0"/>
          <w:numId w:val="6"/>
        </w:numPr>
        <w:spacing w:before="0" w:after="200" w:line="276" w:lineRule="auto"/>
        <w:rPr>
          <w:rFonts w:ascii="Arial" w:hAnsi="Arial" w:cs="Arial"/>
          <w:b/>
          <w:bCs/>
          <w:color w:val="000000"/>
          <w:sz w:val="28"/>
          <w:szCs w:val="28"/>
          <w:lang w:val="es-GT" w:eastAsia="es-GT"/>
        </w:rPr>
      </w:pPr>
      <w:r w:rsidRPr="00935DE7">
        <w:rPr>
          <w:rFonts w:ascii="Arial" w:hAnsi="Arial" w:cs="Arial"/>
          <w:b/>
          <w:bCs/>
          <w:color w:val="000000"/>
          <w:sz w:val="28"/>
          <w:szCs w:val="28"/>
          <w:lang w:val="es-GT" w:eastAsia="es-GT"/>
        </w:rPr>
        <w:lastRenderedPageBreak/>
        <w:t>Marco Estratégico Institucional:</w:t>
      </w:r>
    </w:p>
    <w:p w14:paraId="0D07E715" w14:textId="77777777" w:rsidR="00C33583" w:rsidRPr="00726D9A" w:rsidRDefault="00C33583" w:rsidP="00C33583">
      <w:pPr>
        <w:pStyle w:val="Prrafodelista"/>
        <w:spacing w:before="0" w:after="200" w:line="276" w:lineRule="auto"/>
        <w:rPr>
          <w:rFonts w:ascii="Arial" w:hAnsi="Arial" w:cs="Arial"/>
          <w:b/>
          <w:bCs/>
          <w:color w:val="000000"/>
          <w:lang w:val="es-GT" w:eastAsia="es-GT"/>
        </w:rPr>
      </w:pPr>
    </w:p>
    <w:p w14:paraId="13B9A61A" w14:textId="4C3ED124" w:rsidR="005B207C" w:rsidRPr="00726D9A" w:rsidRDefault="005B207C" w:rsidP="005B207C">
      <w:pPr>
        <w:pStyle w:val="Prrafodelista"/>
        <w:numPr>
          <w:ilvl w:val="1"/>
          <w:numId w:val="6"/>
        </w:numPr>
        <w:spacing w:before="0" w:after="200" w:line="276" w:lineRule="auto"/>
        <w:rPr>
          <w:rFonts w:ascii="Arial" w:hAnsi="Arial" w:cs="Arial"/>
          <w:b/>
          <w:bCs/>
          <w:color w:val="000000"/>
          <w:lang w:val="es-GT" w:eastAsia="es-GT"/>
        </w:rPr>
      </w:pPr>
      <w:r w:rsidRPr="00726D9A">
        <w:rPr>
          <w:rFonts w:ascii="Arial" w:hAnsi="Arial" w:cs="Arial"/>
          <w:b/>
          <w:bCs/>
          <w:color w:val="000000"/>
          <w:lang w:val="es-GT" w:eastAsia="es-GT"/>
        </w:rPr>
        <w:t>Visión</w:t>
      </w:r>
    </w:p>
    <w:p w14:paraId="7BA280D3" w14:textId="3F97C8F8" w:rsidR="00E07AD5" w:rsidRPr="00726D9A" w:rsidRDefault="00E07AD5" w:rsidP="00E07AD5">
      <w:pPr>
        <w:pStyle w:val="Prrafodelista"/>
        <w:spacing w:before="0" w:after="0"/>
        <w:ind w:left="1123"/>
        <w:rPr>
          <w:rFonts w:ascii="Arial" w:hAnsi="Arial" w:cs="Arial"/>
          <w:color w:val="000000"/>
          <w:lang w:val="es-GT" w:eastAsia="es-GT"/>
        </w:rPr>
      </w:pPr>
      <w:r w:rsidRPr="00726D9A">
        <w:rPr>
          <w:rFonts w:ascii="Arial" w:hAnsi="Arial" w:cs="Arial"/>
          <w:color w:val="000000"/>
          <w:lang w:val="es-GT" w:eastAsia="es-GT"/>
        </w:rPr>
        <w:t>La Comisión Presidencial de Gobierno Abierto y Electrónico fundamenta su trabajo en l</w:t>
      </w:r>
      <w:r>
        <w:rPr>
          <w:rFonts w:ascii="Arial" w:hAnsi="Arial" w:cs="Arial"/>
          <w:color w:val="000000"/>
          <w:lang w:val="es-GT" w:eastAsia="es-GT"/>
        </w:rPr>
        <w:t>a</w:t>
      </w:r>
      <w:r w:rsidRPr="00726D9A">
        <w:rPr>
          <w:rFonts w:ascii="Arial" w:hAnsi="Arial" w:cs="Arial"/>
          <w:color w:val="000000"/>
          <w:lang w:val="es-GT" w:eastAsia="es-GT"/>
        </w:rPr>
        <w:t xml:space="preserve"> siguiente v</w:t>
      </w:r>
      <w:r>
        <w:rPr>
          <w:rFonts w:ascii="Arial" w:hAnsi="Arial" w:cs="Arial"/>
          <w:color w:val="000000"/>
          <w:lang w:val="es-GT" w:eastAsia="es-GT"/>
        </w:rPr>
        <w:t>isión</w:t>
      </w:r>
      <w:r w:rsidRPr="00726D9A">
        <w:rPr>
          <w:rFonts w:ascii="Arial" w:hAnsi="Arial" w:cs="Arial"/>
          <w:color w:val="000000"/>
          <w:lang w:val="es-GT" w:eastAsia="es-GT"/>
        </w:rPr>
        <w:t>:</w:t>
      </w:r>
    </w:p>
    <w:p w14:paraId="5C77D13A" w14:textId="77777777" w:rsidR="00E07AD5" w:rsidRDefault="00E07AD5" w:rsidP="00C33583">
      <w:pPr>
        <w:pStyle w:val="Prrafodelista"/>
        <w:spacing w:before="0" w:after="0"/>
        <w:ind w:left="1123"/>
        <w:rPr>
          <w:rFonts w:ascii="Arial" w:hAnsi="Arial" w:cs="Arial"/>
          <w:color w:val="000000"/>
          <w:lang w:val="es-GT" w:eastAsia="es-GT"/>
        </w:rPr>
      </w:pPr>
    </w:p>
    <w:p w14:paraId="20EA1FDB" w14:textId="1713904C" w:rsidR="00C33583" w:rsidRPr="00726D9A" w:rsidRDefault="00F63924" w:rsidP="00C33583">
      <w:pPr>
        <w:pStyle w:val="Prrafodelista"/>
        <w:spacing w:before="0" w:after="0"/>
        <w:ind w:left="1123"/>
        <w:rPr>
          <w:rFonts w:ascii="Arial" w:hAnsi="Arial" w:cs="Arial"/>
          <w:color w:val="000000"/>
          <w:lang w:val="es-GT" w:eastAsia="es-GT"/>
        </w:rPr>
      </w:pPr>
      <w:r>
        <w:rPr>
          <w:rFonts w:ascii="Arial" w:hAnsi="Arial" w:cs="Arial"/>
          <w:color w:val="000000"/>
          <w:lang w:val="es-GT" w:eastAsia="es-GT"/>
        </w:rPr>
        <w:t>“</w:t>
      </w:r>
      <w:r w:rsidR="00C33583" w:rsidRPr="00726D9A">
        <w:rPr>
          <w:rFonts w:ascii="Arial" w:hAnsi="Arial" w:cs="Arial"/>
          <w:color w:val="000000"/>
          <w:lang w:val="es-GT" w:eastAsia="es-GT"/>
        </w:rPr>
        <w:t xml:space="preserve">Ser la institución líder que impulsa el gobierno abierto y electrónico, para coadyuvar a una cultura de transparencia en el Organismo Ejecutivo, gestión pública efectiva y rendición de cuentas, promoviendo la democracia participativa, a través de la innovación tecnológica y mejora </w:t>
      </w:r>
      <w:r w:rsidR="002F581F" w:rsidRPr="00726D9A">
        <w:rPr>
          <w:rFonts w:ascii="Arial" w:hAnsi="Arial" w:cs="Arial"/>
          <w:color w:val="000000"/>
          <w:lang w:val="es-GT" w:eastAsia="es-GT"/>
        </w:rPr>
        <w:t>cont</w:t>
      </w:r>
      <w:r w:rsidR="002F581F">
        <w:rPr>
          <w:rFonts w:ascii="Arial" w:hAnsi="Arial" w:cs="Arial"/>
          <w:color w:val="000000"/>
          <w:lang w:val="es-GT" w:eastAsia="es-GT"/>
        </w:rPr>
        <w:t>í</w:t>
      </w:r>
      <w:r w:rsidR="002F581F" w:rsidRPr="00726D9A">
        <w:rPr>
          <w:rFonts w:ascii="Arial" w:hAnsi="Arial" w:cs="Arial"/>
          <w:color w:val="000000"/>
          <w:lang w:val="es-GT" w:eastAsia="es-GT"/>
        </w:rPr>
        <w:t>n</w:t>
      </w:r>
      <w:r w:rsidR="002F581F">
        <w:rPr>
          <w:rFonts w:ascii="Arial" w:hAnsi="Arial" w:cs="Arial"/>
          <w:color w:val="000000"/>
          <w:lang w:val="es-GT" w:eastAsia="es-GT"/>
        </w:rPr>
        <w:t>u</w:t>
      </w:r>
      <w:r w:rsidR="002F581F" w:rsidRPr="00726D9A">
        <w:rPr>
          <w:rFonts w:ascii="Arial" w:hAnsi="Arial" w:cs="Arial"/>
          <w:color w:val="000000"/>
          <w:lang w:val="es-GT" w:eastAsia="es-GT"/>
        </w:rPr>
        <w:t>a</w:t>
      </w:r>
      <w:r>
        <w:rPr>
          <w:rFonts w:ascii="Arial" w:hAnsi="Arial" w:cs="Arial"/>
          <w:color w:val="000000"/>
          <w:lang w:val="es-GT" w:eastAsia="es-GT"/>
        </w:rPr>
        <w:t>”</w:t>
      </w:r>
      <w:r w:rsidR="00C33583" w:rsidRPr="00726D9A">
        <w:rPr>
          <w:rFonts w:ascii="Arial" w:hAnsi="Arial" w:cs="Arial"/>
          <w:color w:val="000000"/>
          <w:lang w:val="es-GT" w:eastAsia="es-GT"/>
        </w:rPr>
        <w:t>.</w:t>
      </w:r>
      <w:r w:rsidR="002F581F">
        <w:rPr>
          <w:rFonts w:ascii="Arial" w:hAnsi="Arial" w:cs="Arial"/>
          <w:color w:val="000000"/>
          <w:lang w:val="es-GT" w:eastAsia="es-GT"/>
        </w:rPr>
        <w:t xml:space="preserve"> </w:t>
      </w:r>
    </w:p>
    <w:p w14:paraId="75B6789D" w14:textId="77777777" w:rsidR="00C33583" w:rsidRPr="00726D9A" w:rsidRDefault="00C33583" w:rsidP="00C33583">
      <w:pPr>
        <w:pStyle w:val="Prrafodelista"/>
        <w:spacing w:before="0" w:after="0"/>
        <w:ind w:left="1123"/>
        <w:rPr>
          <w:rFonts w:ascii="Arial" w:hAnsi="Arial" w:cs="Arial"/>
          <w:color w:val="000000"/>
          <w:lang w:val="es-GT" w:eastAsia="es-GT"/>
        </w:rPr>
      </w:pPr>
    </w:p>
    <w:p w14:paraId="51B03107" w14:textId="3D05BA2B" w:rsidR="005B207C" w:rsidRDefault="005B207C" w:rsidP="005B207C">
      <w:pPr>
        <w:pStyle w:val="Prrafodelista"/>
        <w:numPr>
          <w:ilvl w:val="1"/>
          <w:numId w:val="6"/>
        </w:numPr>
        <w:spacing w:before="0" w:after="200" w:line="276" w:lineRule="auto"/>
        <w:rPr>
          <w:rFonts w:ascii="Arial" w:hAnsi="Arial" w:cs="Arial"/>
          <w:b/>
          <w:bCs/>
          <w:color w:val="000000"/>
          <w:lang w:val="es-GT" w:eastAsia="es-GT"/>
        </w:rPr>
      </w:pPr>
      <w:r w:rsidRPr="00726D9A">
        <w:rPr>
          <w:rFonts w:ascii="Arial" w:hAnsi="Arial" w:cs="Arial"/>
          <w:b/>
          <w:bCs/>
          <w:color w:val="000000"/>
          <w:lang w:val="es-GT" w:eastAsia="es-GT"/>
        </w:rPr>
        <w:t>Misión</w:t>
      </w:r>
    </w:p>
    <w:p w14:paraId="39CB95C1" w14:textId="41E513B8" w:rsidR="00E07AD5" w:rsidRPr="00726D9A" w:rsidRDefault="00E07AD5" w:rsidP="00E07AD5">
      <w:pPr>
        <w:pStyle w:val="Prrafodelista"/>
        <w:spacing w:before="0" w:after="0"/>
        <w:ind w:left="1123"/>
        <w:rPr>
          <w:rFonts w:ascii="Arial" w:hAnsi="Arial" w:cs="Arial"/>
          <w:color w:val="000000"/>
          <w:lang w:val="es-GT" w:eastAsia="es-GT"/>
        </w:rPr>
      </w:pPr>
      <w:r w:rsidRPr="00726D9A">
        <w:rPr>
          <w:rFonts w:ascii="Arial" w:hAnsi="Arial" w:cs="Arial"/>
          <w:color w:val="000000"/>
          <w:lang w:val="es-GT" w:eastAsia="es-GT"/>
        </w:rPr>
        <w:t>La Comisión Presidencial de Gobierno Abierto y Electrónico fundamenta su trabajo en l</w:t>
      </w:r>
      <w:r>
        <w:rPr>
          <w:rFonts w:ascii="Arial" w:hAnsi="Arial" w:cs="Arial"/>
          <w:color w:val="000000"/>
          <w:lang w:val="es-GT" w:eastAsia="es-GT"/>
        </w:rPr>
        <w:t>a</w:t>
      </w:r>
      <w:r w:rsidRPr="00726D9A">
        <w:rPr>
          <w:rFonts w:ascii="Arial" w:hAnsi="Arial" w:cs="Arial"/>
          <w:color w:val="000000"/>
          <w:lang w:val="es-GT" w:eastAsia="es-GT"/>
        </w:rPr>
        <w:t xml:space="preserve"> siguiente </w:t>
      </w:r>
      <w:r w:rsidR="002F4B71">
        <w:rPr>
          <w:rFonts w:ascii="Arial" w:hAnsi="Arial" w:cs="Arial"/>
          <w:color w:val="000000"/>
          <w:lang w:val="es-GT" w:eastAsia="es-GT"/>
        </w:rPr>
        <w:t>m</w:t>
      </w:r>
      <w:r>
        <w:rPr>
          <w:rFonts w:ascii="Arial" w:hAnsi="Arial" w:cs="Arial"/>
          <w:color w:val="000000"/>
          <w:lang w:val="es-GT" w:eastAsia="es-GT"/>
        </w:rPr>
        <w:t>isión</w:t>
      </w:r>
      <w:r w:rsidRPr="00726D9A">
        <w:rPr>
          <w:rFonts w:ascii="Arial" w:hAnsi="Arial" w:cs="Arial"/>
          <w:color w:val="000000"/>
          <w:lang w:val="es-GT" w:eastAsia="es-GT"/>
        </w:rPr>
        <w:t>:</w:t>
      </w:r>
    </w:p>
    <w:p w14:paraId="1FC3E8ED" w14:textId="77777777" w:rsidR="00E07AD5" w:rsidRPr="00726D9A" w:rsidRDefault="00E07AD5" w:rsidP="00E07AD5">
      <w:pPr>
        <w:pStyle w:val="Prrafodelista"/>
        <w:spacing w:before="0" w:after="200" w:line="276" w:lineRule="auto"/>
        <w:ind w:left="1125"/>
        <w:rPr>
          <w:rFonts w:ascii="Arial" w:hAnsi="Arial" w:cs="Arial"/>
          <w:b/>
          <w:bCs/>
          <w:color w:val="000000"/>
          <w:lang w:val="es-GT" w:eastAsia="es-GT"/>
        </w:rPr>
      </w:pPr>
    </w:p>
    <w:p w14:paraId="47549775" w14:textId="06CAD855" w:rsidR="00C33583" w:rsidRPr="00726D9A" w:rsidRDefault="00F63924" w:rsidP="00C33583">
      <w:pPr>
        <w:pStyle w:val="Prrafodelista"/>
        <w:spacing w:before="0" w:after="0"/>
        <w:ind w:left="1123"/>
        <w:rPr>
          <w:rFonts w:ascii="Arial" w:hAnsi="Arial" w:cs="Arial"/>
          <w:color w:val="000000"/>
          <w:lang w:val="es-GT" w:eastAsia="es-GT"/>
        </w:rPr>
      </w:pPr>
      <w:r>
        <w:rPr>
          <w:rFonts w:ascii="Arial" w:hAnsi="Arial" w:cs="Arial"/>
          <w:color w:val="000000"/>
          <w:lang w:val="es-GT" w:eastAsia="es-GT"/>
        </w:rPr>
        <w:t>“</w:t>
      </w:r>
      <w:r w:rsidR="00C33583" w:rsidRPr="00726D9A">
        <w:rPr>
          <w:rFonts w:ascii="Arial" w:hAnsi="Arial" w:cs="Arial"/>
          <w:color w:val="000000"/>
          <w:lang w:val="es-GT" w:eastAsia="es-GT"/>
        </w:rPr>
        <w:t>Somos una comisión presidencial que busca a través de la integridad, impulsar la transparencia e innovación en el Organismo Ejecutivo, mediante una efectiva articulación interinstitucional, para la implementación de instrumentos nacionales e internacionales en materia de gobierno abierto y electrónico, bajo los principios de solidaridad, transparencia, probidad, eficacia, eficiencia, descentralización y participación ciudadana</w:t>
      </w:r>
      <w:r>
        <w:rPr>
          <w:rFonts w:ascii="Arial" w:hAnsi="Arial" w:cs="Arial"/>
          <w:color w:val="000000"/>
          <w:lang w:val="es-GT" w:eastAsia="es-GT"/>
        </w:rPr>
        <w:t>”</w:t>
      </w:r>
      <w:r w:rsidR="00C33583" w:rsidRPr="00726D9A">
        <w:rPr>
          <w:rFonts w:ascii="Arial" w:hAnsi="Arial" w:cs="Arial"/>
          <w:color w:val="000000"/>
          <w:lang w:val="es-GT" w:eastAsia="es-GT"/>
        </w:rPr>
        <w:t>.</w:t>
      </w:r>
    </w:p>
    <w:p w14:paraId="13D56ABF" w14:textId="77777777" w:rsidR="00BE3627" w:rsidRPr="00726D9A" w:rsidRDefault="00BE3627" w:rsidP="00C33583">
      <w:pPr>
        <w:pStyle w:val="Prrafodelista"/>
        <w:spacing w:before="0" w:after="0"/>
        <w:ind w:left="1123"/>
        <w:rPr>
          <w:rFonts w:ascii="Arial" w:hAnsi="Arial" w:cs="Arial"/>
          <w:color w:val="000000"/>
          <w:lang w:val="es-GT" w:eastAsia="es-GT"/>
        </w:rPr>
      </w:pPr>
    </w:p>
    <w:p w14:paraId="11C15B69" w14:textId="2679C0A1" w:rsidR="005B207C" w:rsidRPr="00726D9A" w:rsidRDefault="005B207C" w:rsidP="005B207C">
      <w:pPr>
        <w:pStyle w:val="Prrafodelista"/>
        <w:numPr>
          <w:ilvl w:val="1"/>
          <w:numId w:val="6"/>
        </w:numPr>
        <w:spacing w:before="0" w:after="200" w:line="276" w:lineRule="auto"/>
        <w:rPr>
          <w:rFonts w:ascii="Arial" w:hAnsi="Arial" w:cs="Arial"/>
          <w:b/>
          <w:bCs/>
          <w:color w:val="000000"/>
          <w:lang w:val="es-GT" w:eastAsia="es-GT"/>
        </w:rPr>
      </w:pPr>
      <w:r w:rsidRPr="00726D9A">
        <w:rPr>
          <w:rFonts w:ascii="Arial" w:hAnsi="Arial" w:cs="Arial"/>
          <w:b/>
          <w:bCs/>
          <w:color w:val="000000"/>
          <w:lang w:val="es-GT" w:eastAsia="es-GT"/>
        </w:rPr>
        <w:t xml:space="preserve">Valores </w:t>
      </w:r>
    </w:p>
    <w:p w14:paraId="562FE65D" w14:textId="77777777" w:rsidR="00BE3627" w:rsidRPr="00726D9A" w:rsidRDefault="00BE3627" w:rsidP="00BE3627">
      <w:pPr>
        <w:pStyle w:val="Prrafodelista"/>
        <w:spacing w:before="0" w:after="0"/>
        <w:ind w:left="1123"/>
        <w:rPr>
          <w:rFonts w:ascii="Arial" w:hAnsi="Arial" w:cs="Arial"/>
          <w:color w:val="000000"/>
          <w:lang w:val="es-GT" w:eastAsia="es-GT"/>
        </w:rPr>
      </w:pPr>
      <w:r w:rsidRPr="00726D9A">
        <w:rPr>
          <w:rFonts w:ascii="Arial" w:hAnsi="Arial" w:cs="Arial"/>
          <w:color w:val="000000"/>
          <w:lang w:val="es-GT" w:eastAsia="es-GT"/>
        </w:rPr>
        <w:t>La Comisión Presidencial de Gobierno Abierto y Electrónico fundamenta su trabajo en los siguientes valores:</w:t>
      </w:r>
    </w:p>
    <w:p w14:paraId="06A552C2" w14:textId="77777777" w:rsidR="00BE3627" w:rsidRPr="00726D9A" w:rsidRDefault="00BE3627" w:rsidP="00BE3627">
      <w:pPr>
        <w:pStyle w:val="Prrafodelista"/>
        <w:spacing w:before="0" w:after="0"/>
        <w:ind w:left="1123"/>
        <w:rPr>
          <w:rFonts w:ascii="Arial" w:hAnsi="Arial" w:cs="Arial"/>
          <w:color w:val="000000"/>
          <w:lang w:val="es-GT" w:eastAsia="es-GT"/>
        </w:rPr>
      </w:pPr>
    </w:p>
    <w:p w14:paraId="1FD6969C" w14:textId="31B8A1D9" w:rsidR="00BE3627" w:rsidRPr="00726D9A" w:rsidRDefault="00BE3627" w:rsidP="00BF4054">
      <w:pPr>
        <w:pStyle w:val="Prrafodelista"/>
        <w:numPr>
          <w:ilvl w:val="0"/>
          <w:numId w:val="7"/>
        </w:numPr>
        <w:spacing w:before="0" w:after="0"/>
        <w:rPr>
          <w:rFonts w:ascii="Arial" w:hAnsi="Arial" w:cs="Arial"/>
          <w:b/>
          <w:bCs/>
          <w:color w:val="000000"/>
          <w:lang w:val="es-GT" w:eastAsia="es-GT"/>
        </w:rPr>
      </w:pPr>
      <w:r w:rsidRPr="00726D9A">
        <w:rPr>
          <w:rFonts w:ascii="Arial" w:hAnsi="Arial" w:cs="Arial"/>
          <w:b/>
          <w:bCs/>
          <w:color w:val="000000"/>
          <w:lang w:val="es-GT" w:eastAsia="es-GT"/>
        </w:rPr>
        <w:t xml:space="preserve">Transparencia: </w:t>
      </w:r>
      <w:r w:rsidRPr="00726D9A">
        <w:rPr>
          <w:rFonts w:ascii="Arial" w:hAnsi="Arial" w:cs="Arial"/>
          <w:color w:val="000000"/>
          <w:lang w:val="es-GT" w:eastAsia="es-GT"/>
        </w:rPr>
        <w:t xml:space="preserve">Permitirá </w:t>
      </w:r>
      <w:r w:rsidR="00D73E73">
        <w:rPr>
          <w:rFonts w:ascii="Arial" w:hAnsi="Arial" w:cs="Arial"/>
          <w:color w:val="000000"/>
          <w:lang w:val="es-GT" w:eastAsia="es-GT"/>
        </w:rPr>
        <w:t>que se</w:t>
      </w:r>
      <w:r w:rsidRPr="00726D9A">
        <w:rPr>
          <w:rFonts w:ascii="Arial" w:hAnsi="Arial" w:cs="Arial"/>
          <w:color w:val="000000"/>
          <w:lang w:val="es-GT" w:eastAsia="es-GT"/>
        </w:rPr>
        <w:t xml:space="preserve"> entienda claramente el mensaje que les estamos enviando con nuestros planteamientos y acciones, sin ocultar nada, respetando las disposiciones internas con apego a las normas específicas. </w:t>
      </w:r>
    </w:p>
    <w:p w14:paraId="766515AE" w14:textId="77777777" w:rsidR="00BE3627" w:rsidRPr="00726D9A" w:rsidRDefault="00BE3627" w:rsidP="00BE3627">
      <w:pPr>
        <w:pStyle w:val="Prrafodelista"/>
        <w:spacing w:before="0" w:after="0"/>
        <w:ind w:left="1123"/>
        <w:rPr>
          <w:rFonts w:ascii="Arial" w:hAnsi="Arial" w:cs="Arial"/>
          <w:b/>
          <w:bCs/>
          <w:color w:val="000000"/>
          <w:lang w:val="es-GT" w:eastAsia="es-GT"/>
        </w:rPr>
      </w:pPr>
    </w:p>
    <w:p w14:paraId="28BB8957" w14:textId="1AFE6BE3" w:rsidR="00BE3627" w:rsidRPr="00726D9A" w:rsidRDefault="00BE3627" w:rsidP="00BF4054">
      <w:pPr>
        <w:pStyle w:val="Prrafodelista"/>
        <w:numPr>
          <w:ilvl w:val="0"/>
          <w:numId w:val="7"/>
        </w:numPr>
        <w:spacing w:before="0" w:after="0"/>
        <w:rPr>
          <w:rFonts w:ascii="Arial" w:hAnsi="Arial" w:cs="Arial"/>
          <w:b/>
          <w:bCs/>
          <w:color w:val="000000"/>
          <w:lang w:val="es-GT" w:eastAsia="es-GT"/>
        </w:rPr>
      </w:pPr>
      <w:r w:rsidRPr="00726D9A">
        <w:rPr>
          <w:rFonts w:ascii="Arial" w:hAnsi="Arial" w:cs="Arial"/>
          <w:b/>
          <w:bCs/>
          <w:color w:val="000000"/>
          <w:lang w:val="es-GT" w:eastAsia="es-GT"/>
        </w:rPr>
        <w:t xml:space="preserve">Integridad: </w:t>
      </w:r>
      <w:r w:rsidRPr="00726D9A">
        <w:rPr>
          <w:rFonts w:ascii="Arial" w:hAnsi="Arial" w:cs="Arial"/>
          <w:color w:val="000000"/>
          <w:lang w:val="es-GT" w:eastAsia="es-GT"/>
        </w:rPr>
        <w:t xml:space="preserve">Cualidad de actuar adecuadamente en todas las circunstancias, con el propósito de mejorar el entorno y con orientación hacia el bien y la construcción de la familia y la sociedad. </w:t>
      </w:r>
    </w:p>
    <w:p w14:paraId="1DA888DA" w14:textId="77777777" w:rsidR="00BE3627" w:rsidRPr="00726D9A" w:rsidRDefault="00BE3627" w:rsidP="00BE3627">
      <w:pPr>
        <w:pStyle w:val="Prrafodelista"/>
        <w:spacing w:before="0" w:after="0"/>
        <w:ind w:left="1123"/>
        <w:rPr>
          <w:rFonts w:ascii="Arial" w:hAnsi="Arial" w:cs="Arial"/>
          <w:color w:val="000000"/>
          <w:lang w:val="es-GT" w:eastAsia="es-GT"/>
        </w:rPr>
      </w:pPr>
    </w:p>
    <w:p w14:paraId="6F05CCD4" w14:textId="6B7B2258" w:rsidR="00BE3627" w:rsidRPr="00726D9A" w:rsidRDefault="00BE3627" w:rsidP="00BF4054">
      <w:pPr>
        <w:pStyle w:val="Prrafodelista"/>
        <w:numPr>
          <w:ilvl w:val="0"/>
          <w:numId w:val="7"/>
        </w:numPr>
        <w:spacing w:before="0" w:after="0"/>
        <w:rPr>
          <w:rFonts w:ascii="Arial" w:hAnsi="Arial" w:cs="Arial"/>
          <w:color w:val="000000"/>
          <w:lang w:val="es-GT" w:eastAsia="es-GT"/>
        </w:rPr>
      </w:pPr>
      <w:r w:rsidRPr="00726D9A">
        <w:rPr>
          <w:rFonts w:ascii="Arial" w:hAnsi="Arial" w:cs="Arial"/>
          <w:b/>
          <w:bCs/>
          <w:color w:val="000000"/>
          <w:lang w:val="es-GT" w:eastAsia="es-GT"/>
        </w:rPr>
        <w:t>Honradez:</w:t>
      </w:r>
      <w:r w:rsidRPr="00726D9A">
        <w:rPr>
          <w:rFonts w:ascii="Arial" w:hAnsi="Arial" w:cs="Arial"/>
          <w:color w:val="000000"/>
          <w:lang w:val="es-GT" w:eastAsia="es-GT"/>
        </w:rPr>
        <w:t xml:space="preserve"> Cualidad que define a la persona para actuar adecuadamente en todo momento, en el desempeño de sus actividades. </w:t>
      </w:r>
    </w:p>
    <w:p w14:paraId="5062BC4F" w14:textId="77777777" w:rsidR="00BE3627" w:rsidRPr="00726D9A" w:rsidRDefault="00BE3627" w:rsidP="00BE3627">
      <w:pPr>
        <w:pStyle w:val="Prrafodelista"/>
        <w:spacing w:before="0" w:after="0"/>
        <w:ind w:left="1123"/>
        <w:rPr>
          <w:rFonts w:ascii="Arial" w:hAnsi="Arial" w:cs="Arial"/>
          <w:color w:val="000000"/>
          <w:lang w:val="es-GT" w:eastAsia="es-GT"/>
        </w:rPr>
      </w:pPr>
    </w:p>
    <w:p w14:paraId="44FF8744" w14:textId="15230A7D" w:rsidR="00BE3627" w:rsidRPr="00726D9A" w:rsidRDefault="00BE3627" w:rsidP="00BF4054">
      <w:pPr>
        <w:pStyle w:val="Prrafodelista"/>
        <w:numPr>
          <w:ilvl w:val="0"/>
          <w:numId w:val="7"/>
        </w:numPr>
        <w:spacing w:before="0" w:after="0"/>
        <w:rPr>
          <w:rFonts w:ascii="Arial" w:hAnsi="Arial" w:cs="Arial"/>
          <w:b/>
          <w:bCs/>
          <w:color w:val="000000"/>
          <w:lang w:val="es-GT" w:eastAsia="es-GT"/>
        </w:rPr>
      </w:pPr>
      <w:r w:rsidRPr="00726D9A">
        <w:rPr>
          <w:rFonts w:ascii="Arial" w:hAnsi="Arial" w:cs="Arial"/>
          <w:b/>
          <w:bCs/>
          <w:color w:val="000000"/>
          <w:lang w:val="es-GT" w:eastAsia="es-GT"/>
        </w:rPr>
        <w:t xml:space="preserve">Identidad institucional: </w:t>
      </w:r>
      <w:r w:rsidRPr="00726D9A">
        <w:rPr>
          <w:rFonts w:ascii="Arial" w:hAnsi="Arial" w:cs="Arial"/>
          <w:color w:val="000000"/>
          <w:lang w:val="es-GT" w:eastAsia="es-GT"/>
        </w:rPr>
        <w:t xml:space="preserve">En todas nuestras acciones manifestamos el sentido de pertenencia con la Comisión que se fundamenta en </w:t>
      </w:r>
      <w:r w:rsidRPr="00726D9A">
        <w:rPr>
          <w:rFonts w:ascii="Arial" w:hAnsi="Arial" w:cs="Arial"/>
          <w:color w:val="000000"/>
          <w:lang w:val="es-GT" w:eastAsia="es-GT"/>
        </w:rPr>
        <w:lastRenderedPageBreak/>
        <w:t>nuestra identificación con la institución, sus objetivos, los servicios que presta y las personas a las que sirve.</w:t>
      </w:r>
    </w:p>
    <w:p w14:paraId="280FFF77" w14:textId="77777777" w:rsidR="00BE3627" w:rsidRPr="00726D9A" w:rsidRDefault="00BE3627" w:rsidP="00BE3627">
      <w:pPr>
        <w:pStyle w:val="Prrafodelista"/>
        <w:spacing w:before="0" w:after="0"/>
        <w:ind w:left="1123"/>
        <w:rPr>
          <w:rFonts w:ascii="Arial" w:hAnsi="Arial" w:cs="Arial"/>
          <w:b/>
          <w:bCs/>
          <w:color w:val="000000"/>
          <w:lang w:val="es-GT" w:eastAsia="es-GT"/>
        </w:rPr>
      </w:pPr>
    </w:p>
    <w:p w14:paraId="69DDEBF3" w14:textId="3D692882" w:rsidR="00BE3627" w:rsidRPr="00726D9A" w:rsidRDefault="00BE3627" w:rsidP="00BF4054">
      <w:pPr>
        <w:pStyle w:val="Prrafodelista"/>
        <w:numPr>
          <w:ilvl w:val="0"/>
          <w:numId w:val="7"/>
        </w:numPr>
        <w:spacing w:before="0" w:after="0"/>
        <w:rPr>
          <w:rFonts w:ascii="Arial" w:hAnsi="Arial" w:cs="Arial"/>
          <w:b/>
          <w:bCs/>
          <w:color w:val="000000"/>
          <w:lang w:val="es-GT" w:eastAsia="es-GT"/>
        </w:rPr>
      </w:pPr>
      <w:r w:rsidRPr="00726D9A">
        <w:rPr>
          <w:rFonts w:ascii="Arial" w:hAnsi="Arial" w:cs="Arial"/>
          <w:b/>
          <w:bCs/>
          <w:color w:val="000000"/>
          <w:lang w:val="es-GT" w:eastAsia="es-GT"/>
        </w:rPr>
        <w:t xml:space="preserve">Trabajo en equipo: </w:t>
      </w:r>
      <w:r w:rsidRPr="00726D9A">
        <w:rPr>
          <w:rFonts w:ascii="Arial" w:hAnsi="Arial" w:cs="Arial"/>
          <w:color w:val="000000"/>
          <w:lang w:val="es-GT" w:eastAsia="es-GT"/>
        </w:rPr>
        <w:t>Tenemos objetivos comunes y nuestras relaciones de trabajo se basan en la confianza, el respeto mutuo, la comunicación efectiva y la cooperación.</w:t>
      </w:r>
    </w:p>
    <w:p w14:paraId="6C8422A8" w14:textId="77777777" w:rsidR="00BE3627" w:rsidRPr="00726D9A" w:rsidRDefault="00BE3627" w:rsidP="00BE3627">
      <w:pPr>
        <w:pStyle w:val="Prrafodelista"/>
        <w:spacing w:before="0" w:after="0"/>
        <w:ind w:left="1123"/>
        <w:rPr>
          <w:rFonts w:ascii="Arial" w:hAnsi="Arial" w:cs="Arial"/>
          <w:b/>
          <w:bCs/>
          <w:color w:val="000000"/>
          <w:lang w:val="es-GT" w:eastAsia="es-GT"/>
        </w:rPr>
      </w:pPr>
    </w:p>
    <w:p w14:paraId="1C54A7D1" w14:textId="74D3D2A3" w:rsidR="00BE3627" w:rsidRPr="00726D9A" w:rsidRDefault="00BE3627" w:rsidP="00BF4054">
      <w:pPr>
        <w:pStyle w:val="Prrafodelista"/>
        <w:numPr>
          <w:ilvl w:val="0"/>
          <w:numId w:val="7"/>
        </w:numPr>
        <w:spacing w:before="0" w:after="0"/>
        <w:rPr>
          <w:rFonts w:ascii="Arial" w:hAnsi="Arial" w:cs="Arial"/>
          <w:b/>
          <w:bCs/>
          <w:color w:val="000000"/>
          <w:lang w:val="es-GT" w:eastAsia="es-GT"/>
        </w:rPr>
      </w:pPr>
      <w:r w:rsidRPr="00726D9A">
        <w:rPr>
          <w:rFonts w:ascii="Arial" w:hAnsi="Arial" w:cs="Arial"/>
          <w:b/>
          <w:bCs/>
          <w:color w:val="000000"/>
          <w:lang w:val="es-GT" w:eastAsia="es-GT"/>
        </w:rPr>
        <w:t xml:space="preserve">Respeto: </w:t>
      </w:r>
      <w:r w:rsidRPr="00726D9A">
        <w:rPr>
          <w:rFonts w:ascii="Arial" w:hAnsi="Arial" w:cs="Arial"/>
          <w:color w:val="000000"/>
          <w:lang w:val="es-GT" w:eastAsia="es-GT"/>
        </w:rPr>
        <w:t xml:space="preserve">Garantía de transparencia para crear un ambiente de seguridad, bajo una condición natural e intrínseca de forma cotidiana por parte del ser humano. </w:t>
      </w:r>
    </w:p>
    <w:p w14:paraId="6EEBEF2B" w14:textId="77777777" w:rsidR="00BE3627" w:rsidRPr="00726D9A" w:rsidRDefault="00BE3627" w:rsidP="00BE3627">
      <w:pPr>
        <w:pStyle w:val="Prrafodelista"/>
        <w:spacing w:before="0" w:after="0"/>
        <w:ind w:left="1123"/>
        <w:rPr>
          <w:rFonts w:ascii="Arial" w:hAnsi="Arial" w:cs="Arial"/>
          <w:b/>
          <w:bCs/>
          <w:color w:val="000000"/>
          <w:lang w:val="es-GT" w:eastAsia="es-GT"/>
        </w:rPr>
      </w:pPr>
    </w:p>
    <w:p w14:paraId="5262DD23" w14:textId="4C56D9E4" w:rsidR="00BE3627" w:rsidRPr="00726D9A" w:rsidRDefault="00BE3627" w:rsidP="00BF4054">
      <w:pPr>
        <w:pStyle w:val="Prrafodelista"/>
        <w:numPr>
          <w:ilvl w:val="0"/>
          <w:numId w:val="7"/>
        </w:numPr>
        <w:spacing w:before="0" w:after="0"/>
        <w:rPr>
          <w:rFonts w:ascii="Arial" w:hAnsi="Arial" w:cs="Arial"/>
          <w:color w:val="000000"/>
          <w:lang w:val="es-GT" w:eastAsia="es-GT"/>
        </w:rPr>
      </w:pPr>
      <w:r w:rsidRPr="00726D9A">
        <w:rPr>
          <w:rFonts w:ascii="Arial" w:hAnsi="Arial" w:cs="Arial"/>
          <w:b/>
          <w:bCs/>
          <w:color w:val="000000"/>
          <w:lang w:val="es-GT" w:eastAsia="es-GT"/>
        </w:rPr>
        <w:t xml:space="preserve">Participación y diálogo: </w:t>
      </w:r>
      <w:r w:rsidRPr="00726D9A">
        <w:rPr>
          <w:rFonts w:ascii="Arial" w:hAnsi="Arial" w:cs="Arial"/>
          <w:color w:val="000000"/>
          <w:lang w:val="es-GT" w:eastAsia="es-GT"/>
        </w:rPr>
        <w:t xml:space="preserve">Espacios de encuentros entre la sociedad civil y autoridades de la Comisión para fortalecer los procesos de transparencia.  </w:t>
      </w:r>
    </w:p>
    <w:p w14:paraId="721EA6FB" w14:textId="0C3246CD" w:rsidR="00726D9A" w:rsidRDefault="00726D9A" w:rsidP="002F4B71">
      <w:pPr>
        <w:rPr>
          <w:rFonts w:ascii="Arial" w:hAnsi="Arial" w:cs="Arial"/>
          <w:lang w:val="es-GT"/>
        </w:rPr>
      </w:pPr>
    </w:p>
    <w:p w14:paraId="7FD2D3F3" w14:textId="1AD18F7A" w:rsidR="002F4B71" w:rsidRPr="00726D9A" w:rsidRDefault="00525370" w:rsidP="002F4B71">
      <w:pPr>
        <w:rPr>
          <w:rFonts w:ascii="Arial" w:hAnsi="Arial" w:cs="Arial"/>
          <w:lang w:val="es-GT"/>
        </w:rPr>
      </w:pPr>
      <w:r>
        <w:rPr>
          <w:rFonts w:ascii="Arial" w:hAnsi="Arial" w:cs="Arial"/>
          <w:lang w:val="es-GT"/>
        </w:rPr>
        <w:object w:dxaOrig="18370" w:dyaOrig="14606" w14:anchorId="19A13BE3">
          <v:shape id="_x0000_i1044" type="#_x0000_t75" style="width:475.5pt;height:585.75pt" o:ole="">
            <v:imagedata r:id="rId55" o:title=""/>
          </v:shape>
          <o:OLEObject Type="Embed" ProgID="Excel.Sheet.12" ShapeID="_x0000_i1044" DrawAspect="Content" ObjectID="_1680927987" r:id="rId56"/>
        </w:object>
      </w:r>
    </w:p>
    <w:p w14:paraId="23893B48" w14:textId="77777777" w:rsidR="002F4B71" w:rsidRPr="00726D9A" w:rsidRDefault="002F4B71" w:rsidP="002F4B71">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187BC3E4" w14:textId="7CD6A9C4" w:rsidR="005B207C" w:rsidRPr="00726D9A" w:rsidRDefault="005B207C" w:rsidP="005B207C">
      <w:pPr>
        <w:pStyle w:val="Prrafodelista"/>
        <w:numPr>
          <w:ilvl w:val="1"/>
          <w:numId w:val="6"/>
        </w:numPr>
        <w:spacing w:before="0" w:after="200" w:line="276" w:lineRule="auto"/>
        <w:rPr>
          <w:rFonts w:ascii="Arial" w:hAnsi="Arial" w:cs="Arial"/>
          <w:b/>
          <w:bCs/>
          <w:color w:val="000000"/>
          <w:lang w:val="es-GT" w:eastAsia="es-GT"/>
        </w:rPr>
      </w:pPr>
      <w:r w:rsidRPr="00726D9A">
        <w:rPr>
          <w:rFonts w:ascii="Arial" w:hAnsi="Arial" w:cs="Arial"/>
          <w:b/>
          <w:bCs/>
          <w:color w:val="000000"/>
          <w:lang w:val="es-GT" w:eastAsia="es-GT"/>
        </w:rPr>
        <w:lastRenderedPageBreak/>
        <w:t>Análisis y definición de Estrategias FODA</w:t>
      </w:r>
    </w:p>
    <w:p w14:paraId="0012DE9E" w14:textId="3862C432" w:rsidR="00615511" w:rsidRDefault="00615511" w:rsidP="00615511">
      <w:pPr>
        <w:pStyle w:val="Prrafodelista"/>
        <w:spacing w:before="0" w:after="0"/>
        <w:ind w:left="1123"/>
        <w:rPr>
          <w:rFonts w:ascii="Arial" w:hAnsi="Arial" w:cs="Arial"/>
          <w:color w:val="000000"/>
          <w:lang w:val="es-GT" w:eastAsia="es-GT"/>
        </w:rPr>
      </w:pPr>
      <w:r w:rsidRPr="00615511">
        <w:rPr>
          <w:rFonts w:ascii="Arial" w:hAnsi="Arial" w:cs="Arial"/>
          <w:color w:val="000000"/>
          <w:lang w:val="es-GT" w:eastAsia="es-GT"/>
        </w:rPr>
        <w:t>Las estrategias no pretenden incluir todas las posibles acciones en materia de Gobierno Abierto y Electrónico. Su intención es priorizar y enmarcar las acciones en rutas que aseguren el alcance de los objetivos estratégicos de la Comisión y su contribución a la ejecución y evaluación de las acciones definidas, haciéndolo de una manera efectiva y legítima.</w:t>
      </w:r>
    </w:p>
    <w:p w14:paraId="400D9119" w14:textId="77777777" w:rsidR="008C5DA2" w:rsidRPr="00615511" w:rsidRDefault="008C5DA2" w:rsidP="00615511">
      <w:pPr>
        <w:pStyle w:val="Prrafodelista"/>
        <w:spacing w:before="0" w:after="0"/>
        <w:ind w:left="1123"/>
        <w:rPr>
          <w:rFonts w:ascii="Arial" w:hAnsi="Arial" w:cs="Arial"/>
          <w:color w:val="000000"/>
          <w:lang w:val="es-GT" w:eastAsia="es-GT"/>
        </w:rPr>
      </w:pPr>
    </w:p>
    <w:p w14:paraId="6EF30898" w14:textId="0C305A4C" w:rsidR="00615511" w:rsidRDefault="00615511" w:rsidP="00615511">
      <w:pPr>
        <w:pStyle w:val="Prrafodelista"/>
        <w:spacing w:before="0" w:after="0"/>
        <w:ind w:left="1123"/>
        <w:rPr>
          <w:rFonts w:ascii="Arial" w:hAnsi="Arial" w:cs="Arial"/>
          <w:color w:val="000000"/>
          <w:lang w:val="es-GT" w:eastAsia="es-GT"/>
        </w:rPr>
      </w:pPr>
      <w:r w:rsidRPr="00615511">
        <w:rPr>
          <w:rFonts w:ascii="Arial" w:hAnsi="Arial" w:cs="Arial"/>
          <w:color w:val="000000"/>
          <w:lang w:val="es-GT" w:eastAsia="es-GT"/>
        </w:rPr>
        <w:t>Las estrategias responden al Objetivo General del Plan con acciones a coordinar y movilizar la capacidad de intervención de instituciones y actores</w:t>
      </w:r>
      <w:r w:rsidR="008C5DA2">
        <w:rPr>
          <w:rFonts w:ascii="Arial" w:hAnsi="Arial" w:cs="Arial"/>
          <w:color w:val="000000"/>
          <w:lang w:val="es-GT" w:eastAsia="es-GT"/>
        </w:rPr>
        <w:t xml:space="preserve"> </w:t>
      </w:r>
      <w:r w:rsidRPr="00615511">
        <w:rPr>
          <w:rFonts w:ascii="Arial" w:hAnsi="Arial" w:cs="Arial"/>
          <w:color w:val="000000"/>
          <w:lang w:val="es-GT" w:eastAsia="es-GT"/>
        </w:rPr>
        <w:t>e involucrar a la población de todos los grupos en espacios institucionales, legales y legítimos, para que coordinen, faciliten y ejecuten planes y otras acciones en materia de gobierno abierto y electrónico.</w:t>
      </w:r>
    </w:p>
    <w:p w14:paraId="4AAA70DC" w14:textId="77777777" w:rsidR="008C5DA2" w:rsidRPr="00615511" w:rsidRDefault="008C5DA2" w:rsidP="00615511">
      <w:pPr>
        <w:pStyle w:val="Prrafodelista"/>
        <w:spacing w:before="0" w:after="0"/>
        <w:ind w:left="1123"/>
        <w:rPr>
          <w:rFonts w:ascii="Arial" w:hAnsi="Arial" w:cs="Arial"/>
          <w:color w:val="000000"/>
          <w:lang w:val="es-GT" w:eastAsia="es-GT"/>
        </w:rPr>
      </w:pPr>
    </w:p>
    <w:p w14:paraId="7C9DAE12" w14:textId="4EB84C18" w:rsidR="00615511" w:rsidRDefault="00615511" w:rsidP="00615511">
      <w:pPr>
        <w:pStyle w:val="Prrafodelista"/>
        <w:spacing w:before="0" w:after="0"/>
        <w:ind w:left="1123"/>
        <w:rPr>
          <w:rFonts w:ascii="Arial" w:hAnsi="Arial" w:cs="Arial"/>
          <w:color w:val="000000"/>
          <w:lang w:val="es-GT" w:eastAsia="es-GT"/>
        </w:rPr>
      </w:pPr>
      <w:r w:rsidRPr="00615511">
        <w:rPr>
          <w:rFonts w:ascii="Arial" w:hAnsi="Arial" w:cs="Arial"/>
          <w:color w:val="000000"/>
          <w:lang w:val="es-GT" w:eastAsia="es-GT"/>
        </w:rPr>
        <w:t>Las estrategias abordan, de manera simultánea, cuatro dimensiones en las cuales la Comisión debe tener capacidad de aprovechar sus potencialidades y evitar los riesgos que derivan de su situación actual y la relación con el entorno social, económico, político y cultural en el que trabajará durante los siguientes años.</w:t>
      </w:r>
    </w:p>
    <w:p w14:paraId="0F4C16CE" w14:textId="77777777" w:rsidR="008C5DA2" w:rsidRPr="00615511" w:rsidRDefault="008C5DA2" w:rsidP="00615511">
      <w:pPr>
        <w:pStyle w:val="Prrafodelista"/>
        <w:spacing w:before="0" w:after="0"/>
        <w:ind w:left="1123"/>
        <w:rPr>
          <w:rFonts w:ascii="Arial" w:hAnsi="Arial" w:cs="Arial"/>
          <w:color w:val="000000"/>
          <w:lang w:val="es-GT" w:eastAsia="es-GT"/>
        </w:rPr>
      </w:pPr>
    </w:p>
    <w:p w14:paraId="482BE3F2" w14:textId="30117E03" w:rsidR="00615511" w:rsidRDefault="00615511" w:rsidP="00615511">
      <w:pPr>
        <w:pStyle w:val="Prrafodelista"/>
        <w:spacing w:before="0" w:after="0"/>
        <w:ind w:left="1123"/>
        <w:rPr>
          <w:rFonts w:ascii="Arial" w:hAnsi="Arial" w:cs="Arial"/>
          <w:color w:val="000000"/>
          <w:lang w:val="es-GT" w:eastAsia="es-GT"/>
        </w:rPr>
      </w:pPr>
      <w:r w:rsidRPr="00615511">
        <w:rPr>
          <w:rFonts w:ascii="Arial" w:hAnsi="Arial" w:cs="Arial"/>
          <w:color w:val="000000"/>
          <w:lang w:val="es-GT" w:eastAsia="es-GT"/>
        </w:rPr>
        <w:t xml:space="preserve">La primera dimensión se ocupa del </w:t>
      </w:r>
      <w:r w:rsidR="00C0312C">
        <w:rPr>
          <w:rFonts w:ascii="Arial" w:hAnsi="Arial" w:cs="Arial"/>
          <w:color w:val="000000"/>
          <w:lang w:val="es-GT" w:eastAsia="es-GT"/>
        </w:rPr>
        <w:t>potencial</w:t>
      </w:r>
      <w:r w:rsidRPr="00615511">
        <w:rPr>
          <w:rFonts w:ascii="Arial" w:hAnsi="Arial" w:cs="Arial"/>
          <w:color w:val="000000"/>
          <w:lang w:val="es-GT" w:eastAsia="es-GT"/>
        </w:rPr>
        <w:t xml:space="preserve"> de la Comisión para incrementar su capacidad instalada en materia de gobierno abierto</w:t>
      </w:r>
      <w:r w:rsidR="008C5DA2">
        <w:rPr>
          <w:rFonts w:ascii="Arial" w:hAnsi="Arial" w:cs="Arial"/>
          <w:color w:val="000000"/>
          <w:lang w:val="es-GT" w:eastAsia="es-GT"/>
        </w:rPr>
        <w:t xml:space="preserve"> y electrónico</w:t>
      </w:r>
      <w:r w:rsidRPr="00615511">
        <w:rPr>
          <w:rFonts w:ascii="Arial" w:hAnsi="Arial" w:cs="Arial"/>
          <w:color w:val="000000"/>
          <w:lang w:val="es-GT" w:eastAsia="es-GT"/>
        </w:rPr>
        <w:t xml:space="preserve"> a efecto de desarrollar competencias que apoyen la gestión institucional y que la población conozca de los procesos de ejecución.</w:t>
      </w:r>
    </w:p>
    <w:p w14:paraId="2161DB5D" w14:textId="77777777" w:rsidR="008C5DA2" w:rsidRPr="00615511" w:rsidRDefault="008C5DA2" w:rsidP="00615511">
      <w:pPr>
        <w:pStyle w:val="Prrafodelista"/>
        <w:spacing w:before="0" w:after="0"/>
        <w:ind w:left="1123"/>
        <w:rPr>
          <w:rFonts w:ascii="Arial" w:hAnsi="Arial" w:cs="Arial"/>
          <w:color w:val="000000"/>
          <w:lang w:val="es-GT" w:eastAsia="es-GT"/>
        </w:rPr>
      </w:pPr>
    </w:p>
    <w:p w14:paraId="56D49B0C" w14:textId="77777777" w:rsidR="00615511" w:rsidRPr="00615511" w:rsidRDefault="00615511" w:rsidP="00615511">
      <w:pPr>
        <w:pStyle w:val="Prrafodelista"/>
        <w:spacing w:before="0" w:after="0"/>
        <w:ind w:left="1123"/>
        <w:rPr>
          <w:rFonts w:ascii="Arial" w:hAnsi="Arial" w:cs="Arial"/>
          <w:color w:val="000000"/>
          <w:lang w:val="es-GT" w:eastAsia="es-GT"/>
        </w:rPr>
      </w:pPr>
      <w:r w:rsidRPr="00615511">
        <w:rPr>
          <w:rFonts w:ascii="Arial" w:hAnsi="Arial" w:cs="Arial"/>
          <w:color w:val="000000"/>
          <w:lang w:val="es-GT" w:eastAsia="es-GT"/>
        </w:rPr>
        <w:t xml:space="preserve">Al realizar el FODA, deben definirse algunas estrategias relacionadas a: </w:t>
      </w:r>
    </w:p>
    <w:p w14:paraId="354CF6EC" w14:textId="77777777" w:rsidR="00615511" w:rsidRPr="00615511" w:rsidRDefault="00615511" w:rsidP="00615511">
      <w:pPr>
        <w:pStyle w:val="Prrafodelista"/>
        <w:spacing w:before="0" w:after="0"/>
        <w:ind w:left="1123"/>
        <w:rPr>
          <w:rFonts w:ascii="Arial" w:hAnsi="Arial" w:cs="Arial"/>
          <w:color w:val="000000"/>
          <w:lang w:val="es-GT" w:eastAsia="es-GT"/>
        </w:rPr>
      </w:pPr>
    </w:p>
    <w:p w14:paraId="64A99439" w14:textId="735F29D6" w:rsidR="00615511" w:rsidRPr="00615511" w:rsidRDefault="00615511" w:rsidP="008C5DA2">
      <w:pPr>
        <w:pStyle w:val="Prrafodelista"/>
        <w:numPr>
          <w:ilvl w:val="0"/>
          <w:numId w:val="7"/>
        </w:numPr>
        <w:spacing w:before="0" w:after="0"/>
        <w:rPr>
          <w:rFonts w:ascii="Arial" w:hAnsi="Arial" w:cs="Arial"/>
          <w:color w:val="000000"/>
          <w:lang w:val="es-GT" w:eastAsia="es-GT"/>
        </w:rPr>
      </w:pPr>
      <w:r w:rsidRPr="00615511">
        <w:rPr>
          <w:rFonts w:ascii="Arial" w:hAnsi="Arial" w:cs="Arial"/>
          <w:color w:val="000000"/>
          <w:lang w:val="es-GT" w:eastAsia="es-GT"/>
        </w:rPr>
        <w:t>Definir estructura organizacional requerimiento y actualización de los instrumentos técnico-administrativos que regulan el funcionamiento de la Comisión.</w:t>
      </w:r>
    </w:p>
    <w:p w14:paraId="58A83C67" w14:textId="77777777" w:rsidR="00615511" w:rsidRPr="00615511" w:rsidRDefault="00615511" w:rsidP="00615511">
      <w:pPr>
        <w:pStyle w:val="Prrafodelista"/>
        <w:spacing w:before="0" w:after="0"/>
        <w:ind w:left="1123"/>
        <w:rPr>
          <w:rFonts w:ascii="Arial" w:hAnsi="Arial" w:cs="Arial"/>
          <w:color w:val="000000"/>
          <w:lang w:val="es-GT" w:eastAsia="es-GT"/>
        </w:rPr>
      </w:pPr>
      <w:r w:rsidRPr="00615511">
        <w:rPr>
          <w:rFonts w:ascii="Arial" w:hAnsi="Arial" w:cs="Arial"/>
          <w:color w:val="000000"/>
          <w:lang w:val="es-GT" w:eastAsia="es-GT"/>
        </w:rPr>
        <w:t xml:space="preserve"> </w:t>
      </w:r>
    </w:p>
    <w:p w14:paraId="49221242" w14:textId="1D004B72" w:rsidR="00615511" w:rsidRPr="00615511" w:rsidRDefault="00615511" w:rsidP="008C5DA2">
      <w:pPr>
        <w:pStyle w:val="Prrafodelista"/>
        <w:numPr>
          <w:ilvl w:val="0"/>
          <w:numId w:val="7"/>
        </w:numPr>
        <w:spacing w:before="0" w:after="0"/>
        <w:rPr>
          <w:rFonts w:ascii="Arial" w:hAnsi="Arial" w:cs="Arial"/>
          <w:color w:val="000000"/>
          <w:lang w:val="es-GT" w:eastAsia="es-GT"/>
        </w:rPr>
      </w:pPr>
      <w:r w:rsidRPr="00615511">
        <w:rPr>
          <w:rFonts w:ascii="Arial" w:hAnsi="Arial" w:cs="Arial"/>
          <w:color w:val="000000"/>
          <w:lang w:val="es-GT" w:eastAsia="es-GT"/>
        </w:rPr>
        <w:t xml:space="preserve">Revisar y actualizar planes de trabajo y gestionar presupuesto para el buen funcionamiento.  </w:t>
      </w:r>
    </w:p>
    <w:p w14:paraId="3B235BD2" w14:textId="77777777" w:rsidR="00615511" w:rsidRPr="00615511" w:rsidRDefault="00615511" w:rsidP="00615511">
      <w:pPr>
        <w:pStyle w:val="Prrafodelista"/>
        <w:spacing w:before="0" w:after="0"/>
        <w:ind w:left="1123"/>
        <w:rPr>
          <w:rFonts w:ascii="Arial" w:hAnsi="Arial" w:cs="Arial"/>
          <w:color w:val="000000"/>
          <w:lang w:val="es-GT" w:eastAsia="es-GT"/>
        </w:rPr>
      </w:pPr>
    </w:p>
    <w:p w14:paraId="56866C11" w14:textId="5A7C3C81" w:rsidR="00615511" w:rsidRPr="00615511" w:rsidRDefault="00615511" w:rsidP="008C5DA2">
      <w:pPr>
        <w:pStyle w:val="Prrafodelista"/>
        <w:numPr>
          <w:ilvl w:val="0"/>
          <w:numId w:val="7"/>
        </w:numPr>
        <w:spacing w:before="0" w:after="0"/>
        <w:rPr>
          <w:rFonts w:ascii="Arial" w:hAnsi="Arial" w:cs="Arial"/>
          <w:color w:val="000000"/>
          <w:lang w:val="es-GT" w:eastAsia="es-GT"/>
        </w:rPr>
      </w:pPr>
      <w:r w:rsidRPr="00615511">
        <w:rPr>
          <w:rFonts w:ascii="Arial" w:hAnsi="Arial" w:cs="Arial"/>
          <w:color w:val="000000"/>
          <w:lang w:val="es-GT" w:eastAsia="es-GT"/>
        </w:rPr>
        <w:t xml:space="preserve">Fortalecimiento de la Comisión con recurso humano a efecto de lograr una segregación de funciones adecuada. </w:t>
      </w:r>
    </w:p>
    <w:p w14:paraId="7DECADC6" w14:textId="77777777" w:rsidR="00615511" w:rsidRPr="00615511" w:rsidRDefault="00615511" w:rsidP="00615511">
      <w:pPr>
        <w:pStyle w:val="Prrafodelista"/>
        <w:spacing w:before="0" w:after="0"/>
        <w:ind w:left="1123"/>
        <w:rPr>
          <w:rFonts w:ascii="Arial" w:hAnsi="Arial" w:cs="Arial"/>
          <w:color w:val="000000"/>
          <w:lang w:val="es-GT" w:eastAsia="es-GT"/>
        </w:rPr>
      </w:pPr>
    </w:p>
    <w:p w14:paraId="63BCDA60" w14:textId="09846D53" w:rsidR="00615511" w:rsidRDefault="00615511" w:rsidP="008C5DA2">
      <w:pPr>
        <w:pStyle w:val="Prrafodelista"/>
        <w:numPr>
          <w:ilvl w:val="0"/>
          <w:numId w:val="7"/>
        </w:numPr>
        <w:spacing w:before="0" w:after="0"/>
        <w:rPr>
          <w:rFonts w:ascii="Arial" w:hAnsi="Arial" w:cs="Arial"/>
          <w:color w:val="000000"/>
          <w:lang w:val="es-GT" w:eastAsia="es-GT"/>
        </w:rPr>
      </w:pPr>
      <w:r w:rsidRPr="00615511">
        <w:rPr>
          <w:rFonts w:ascii="Arial" w:hAnsi="Arial" w:cs="Arial"/>
          <w:color w:val="000000"/>
          <w:lang w:val="es-GT" w:eastAsia="es-GT"/>
        </w:rPr>
        <w:t>Procurar el apoyo de la cooperación en general para crear condiciones que fortalezcan la Comisión.</w:t>
      </w:r>
    </w:p>
    <w:p w14:paraId="150FA8B7" w14:textId="77777777" w:rsidR="008F4515" w:rsidRPr="00726D9A" w:rsidRDefault="008F4515" w:rsidP="006D0CE1">
      <w:pPr>
        <w:pStyle w:val="Prrafodelista"/>
        <w:spacing w:before="0" w:after="0"/>
        <w:ind w:left="1125"/>
        <w:rPr>
          <w:rFonts w:ascii="Arial" w:hAnsi="Arial" w:cs="Arial"/>
          <w:color w:val="000000"/>
          <w:lang w:val="es-GT" w:eastAsia="es-GT"/>
        </w:rPr>
      </w:pPr>
    </w:p>
    <w:p w14:paraId="361441F8" w14:textId="3AB24B50" w:rsidR="0046439E" w:rsidRDefault="000B699E" w:rsidP="009D36FB">
      <w:pPr>
        <w:spacing w:before="0" w:after="200" w:line="276" w:lineRule="auto"/>
        <w:rPr>
          <w:rFonts w:ascii="Arial" w:hAnsi="Arial" w:cs="Arial"/>
          <w:b/>
          <w:bCs/>
          <w:color w:val="000000"/>
          <w:lang w:val="es-GT" w:eastAsia="es-GT"/>
        </w:rPr>
      </w:pPr>
      <w:r>
        <w:rPr>
          <w:rFonts w:ascii="Arial" w:hAnsi="Arial" w:cs="Arial"/>
          <w:b/>
          <w:bCs/>
          <w:color w:val="000000"/>
          <w:lang w:val="es-GT" w:eastAsia="es-GT"/>
        </w:rPr>
        <w:object w:dxaOrig="16703" w:dyaOrig="20689" w14:anchorId="2E71C3C5">
          <v:shape id="_x0000_i1045" type="#_x0000_t75" style="width:465.75pt;height:583.5pt" o:ole="">
            <v:imagedata r:id="rId57" o:title=""/>
          </v:shape>
          <o:OLEObject Type="Embed" ProgID="Excel.Sheet.12" ShapeID="_x0000_i1045" DrawAspect="Content" ObjectID="_1680927988" r:id="rId58"/>
        </w:object>
      </w:r>
    </w:p>
    <w:p w14:paraId="5AF26D3C" w14:textId="77777777" w:rsidR="009D36FB" w:rsidRPr="00726D9A" w:rsidRDefault="009D36FB" w:rsidP="009D36FB">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036AFAC3" w14:textId="7AE8111D" w:rsidR="0046439E" w:rsidRPr="00935DE7" w:rsidRDefault="0046439E" w:rsidP="00EF1F72">
      <w:pPr>
        <w:pStyle w:val="Prrafodelista"/>
        <w:numPr>
          <w:ilvl w:val="0"/>
          <w:numId w:val="6"/>
        </w:numPr>
        <w:spacing w:before="0" w:after="200" w:line="276" w:lineRule="auto"/>
        <w:rPr>
          <w:rFonts w:ascii="Arial" w:hAnsi="Arial" w:cs="Arial"/>
          <w:b/>
          <w:bCs/>
          <w:color w:val="000000"/>
          <w:sz w:val="28"/>
          <w:szCs w:val="28"/>
          <w:lang w:val="es-GT" w:eastAsia="es-GT"/>
        </w:rPr>
      </w:pPr>
      <w:r w:rsidRPr="00935DE7">
        <w:rPr>
          <w:rFonts w:ascii="Arial" w:hAnsi="Arial" w:cs="Arial"/>
          <w:b/>
          <w:bCs/>
          <w:color w:val="000000"/>
          <w:sz w:val="28"/>
          <w:szCs w:val="28"/>
          <w:lang w:val="es-GT" w:eastAsia="es-GT"/>
        </w:rPr>
        <w:lastRenderedPageBreak/>
        <w:t>Seguimiento a Nivel Estratégico:</w:t>
      </w:r>
    </w:p>
    <w:p w14:paraId="33E58CEF" w14:textId="77777777" w:rsidR="00700C4F" w:rsidRPr="00726D9A" w:rsidRDefault="00700C4F" w:rsidP="00700C4F">
      <w:pPr>
        <w:pStyle w:val="Prrafodelista"/>
        <w:spacing w:before="0" w:after="200" w:line="276" w:lineRule="auto"/>
        <w:rPr>
          <w:rFonts w:ascii="Arial" w:hAnsi="Arial" w:cs="Arial"/>
          <w:b/>
          <w:bCs/>
          <w:color w:val="000000"/>
          <w:lang w:val="es-GT" w:eastAsia="es-GT"/>
        </w:rPr>
      </w:pPr>
    </w:p>
    <w:p w14:paraId="587AAC15" w14:textId="7E4E989F" w:rsidR="005B207C" w:rsidRPr="00726D9A" w:rsidRDefault="005B207C" w:rsidP="005B207C">
      <w:pPr>
        <w:pStyle w:val="Prrafodelista"/>
        <w:numPr>
          <w:ilvl w:val="1"/>
          <w:numId w:val="6"/>
        </w:numPr>
        <w:spacing w:before="0" w:after="200" w:line="276" w:lineRule="auto"/>
        <w:rPr>
          <w:rFonts w:ascii="Arial" w:hAnsi="Arial" w:cs="Arial"/>
          <w:b/>
          <w:bCs/>
          <w:color w:val="000000"/>
          <w:lang w:val="es-GT" w:eastAsia="es-GT"/>
        </w:rPr>
      </w:pPr>
      <w:r w:rsidRPr="00726D9A">
        <w:rPr>
          <w:rFonts w:ascii="Arial" w:hAnsi="Arial" w:cs="Arial"/>
          <w:b/>
          <w:bCs/>
          <w:color w:val="000000"/>
          <w:lang w:val="es-GT" w:eastAsia="es-GT"/>
        </w:rPr>
        <w:t xml:space="preserve">Mecanismos de Seguimiento a Nivel Estratégico </w:t>
      </w:r>
    </w:p>
    <w:p w14:paraId="14626806" w14:textId="758F419F" w:rsidR="0046439E" w:rsidRDefault="00223935" w:rsidP="00223935">
      <w:pPr>
        <w:pStyle w:val="Prrafodelista"/>
        <w:spacing w:before="0" w:after="200"/>
        <w:rPr>
          <w:rFonts w:ascii="Arial" w:hAnsi="Arial" w:cs="Arial"/>
          <w:color w:val="000000"/>
          <w:lang w:val="es-GT" w:eastAsia="es-GT"/>
        </w:rPr>
      </w:pPr>
      <w:r w:rsidRPr="00223935">
        <w:rPr>
          <w:rFonts w:ascii="Arial" w:hAnsi="Arial" w:cs="Arial"/>
          <w:color w:val="000000"/>
          <w:lang w:val="es-GT" w:eastAsia="es-GT"/>
        </w:rPr>
        <w:t xml:space="preserve">En el presente diagrama se evidencia la naturaleza de las actividades de la Comisión </w:t>
      </w:r>
      <w:r w:rsidR="00B508B3">
        <w:rPr>
          <w:rFonts w:ascii="Arial" w:hAnsi="Arial" w:cs="Arial"/>
          <w:color w:val="000000"/>
          <w:lang w:val="es-GT" w:eastAsia="es-GT"/>
        </w:rPr>
        <w:t xml:space="preserve">Presidencial </w:t>
      </w:r>
      <w:r w:rsidRPr="00223935">
        <w:rPr>
          <w:rFonts w:ascii="Arial" w:hAnsi="Arial" w:cs="Arial"/>
          <w:color w:val="000000"/>
          <w:lang w:val="es-GT" w:eastAsia="es-GT"/>
        </w:rPr>
        <w:t>de Gobierno Abierto y Electrónico, con lo cual se encadenan las actividades, generando subproducto</w:t>
      </w:r>
      <w:r>
        <w:rPr>
          <w:rFonts w:ascii="Arial" w:hAnsi="Arial" w:cs="Arial"/>
          <w:color w:val="000000"/>
          <w:lang w:val="es-GT" w:eastAsia="es-GT"/>
        </w:rPr>
        <w:t>s</w:t>
      </w:r>
      <w:r w:rsidRPr="00223935">
        <w:rPr>
          <w:rFonts w:ascii="Arial" w:hAnsi="Arial" w:cs="Arial"/>
          <w:color w:val="000000"/>
          <w:lang w:val="es-GT" w:eastAsia="es-GT"/>
        </w:rPr>
        <w:t>, el cual a su vez genera una producción institucional que pretende alcanzar los resultados institucionales inmediatos, intermedios y finales que deriven en el logro del resultado estratégico proyectado.</w:t>
      </w:r>
    </w:p>
    <w:p w14:paraId="3BA4A2C4" w14:textId="360514EB" w:rsidR="00223935" w:rsidRDefault="00223935" w:rsidP="00223935">
      <w:pPr>
        <w:pStyle w:val="Prrafodelista"/>
        <w:spacing w:before="0" w:after="200"/>
        <w:rPr>
          <w:rFonts w:ascii="Arial" w:hAnsi="Arial" w:cs="Arial"/>
          <w:color w:val="000000"/>
          <w:lang w:val="es-GT" w:eastAsia="es-GT"/>
        </w:rPr>
      </w:pPr>
    </w:p>
    <w:p w14:paraId="7C003B6E" w14:textId="5E185036" w:rsidR="00223935" w:rsidRPr="00223935" w:rsidRDefault="00223935" w:rsidP="00223935">
      <w:pPr>
        <w:pStyle w:val="Prrafodelista"/>
        <w:spacing w:before="0" w:after="200"/>
        <w:ind w:left="284"/>
        <w:rPr>
          <w:rFonts w:ascii="Arial" w:hAnsi="Arial" w:cs="Arial"/>
          <w:color w:val="000000"/>
          <w:lang w:val="es-GT" w:eastAsia="es-GT"/>
        </w:rPr>
      </w:pPr>
      <w:r>
        <w:rPr>
          <w:rFonts w:ascii="Arial" w:hAnsi="Arial" w:cs="Arial"/>
          <w:color w:val="000000"/>
          <w:lang w:val="es-GT" w:eastAsia="es-GT"/>
        </w:rPr>
        <w:object w:dxaOrig="18885" w:dyaOrig="4463" w14:anchorId="6B769658">
          <v:shape id="_x0000_i1046" type="#_x0000_t75" style="width:462pt;height:223.5pt" o:ole="">
            <v:imagedata r:id="rId59" o:title=""/>
          </v:shape>
          <o:OLEObject Type="Embed" ProgID="Excel.Sheet.12" ShapeID="_x0000_i1046" DrawAspect="Content" ObjectID="_1680927989" r:id="rId60"/>
        </w:object>
      </w:r>
    </w:p>
    <w:p w14:paraId="260F282C" w14:textId="100E9F6C" w:rsidR="00016DAA" w:rsidRDefault="00016DAA" w:rsidP="00016DAA">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1C06A82F" w14:textId="466EE485" w:rsidR="00223935" w:rsidRDefault="00223935" w:rsidP="00016DAA">
      <w:pPr>
        <w:spacing w:before="0" w:after="200" w:line="276" w:lineRule="auto"/>
        <w:rPr>
          <w:rFonts w:ascii="Arial" w:hAnsi="Arial" w:cs="Arial"/>
          <w:color w:val="1D1D1B"/>
          <w:sz w:val="14"/>
          <w:szCs w:val="14"/>
          <w:lang w:val="es-GT"/>
        </w:rPr>
      </w:pPr>
    </w:p>
    <w:p w14:paraId="2741AD2A" w14:textId="0BE7D3A8" w:rsidR="00223935" w:rsidRDefault="00223935" w:rsidP="00223935">
      <w:pPr>
        <w:pStyle w:val="Prrafodelista"/>
        <w:spacing w:before="0" w:after="200"/>
        <w:rPr>
          <w:rFonts w:ascii="Arial" w:hAnsi="Arial" w:cs="Arial"/>
          <w:color w:val="000000"/>
          <w:lang w:val="es-GT" w:eastAsia="es-GT"/>
        </w:rPr>
      </w:pPr>
      <w:r w:rsidRPr="00223935">
        <w:rPr>
          <w:rFonts w:ascii="Arial" w:hAnsi="Arial" w:cs="Arial"/>
          <w:b/>
          <w:bCs/>
          <w:color w:val="000000"/>
          <w:lang w:val="es-GT" w:eastAsia="es-GT"/>
        </w:rPr>
        <w:t>Producto:</w:t>
      </w:r>
      <w:r>
        <w:rPr>
          <w:rFonts w:ascii="Arial" w:hAnsi="Arial" w:cs="Arial"/>
          <w:color w:val="000000"/>
          <w:lang w:val="es-GT" w:eastAsia="es-GT"/>
        </w:rPr>
        <w:t xml:space="preserve"> </w:t>
      </w:r>
      <w:r w:rsidRPr="00223935">
        <w:rPr>
          <w:rFonts w:ascii="Arial" w:hAnsi="Arial" w:cs="Arial"/>
          <w:color w:val="000000"/>
          <w:lang w:val="es-GT" w:eastAsia="es-GT"/>
        </w:rPr>
        <w:t xml:space="preserve">La </w:t>
      </w:r>
      <w:r>
        <w:rPr>
          <w:rFonts w:ascii="Arial" w:hAnsi="Arial" w:cs="Arial"/>
          <w:color w:val="000000"/>
          <w:lang w:val="es-GT" w:eastAsia="es-GT"/>
        </w:rPr>
        <w:t>p</w:t>
      </w:r>
      <w:r w:rsidRPr="00223935">
        <w:rPr>
          <w:rFonts w:ascii="Arial" w:hAnsi="Arial" w:cs="Arial"/>
          <w:color w:val="000000"/>
          <w:lang w:val="es-GT" w:eastAsia="es-GT"/>
        </w:rPr>
        <w:t>roducción de la Comisión de Gobierno Abierto y Electrónico es un documento de mucho valor para la administración pública en general, pero especialmente en el Organismo Ejecutivo, que es en donde se evidencian todas las intervenciones, avances y compromisos en los Planes de Acción Nacional de Gobierno Abierto, los avances en materia de gobierno electrónico y mejoramiento de plataformas digitales de transparencia, entre otras muchas mejoras que los ministerios y otras entidades del Ejecutivo alcanzan y esto trasciende a la población.  Cabe resaltar que tal como el presupuesto es anual, el producto se alcanza gradualmente en el ejercicio fiscal correspondiente y por lo tanto el resultado va generándose con el trascurso de los años a mediano y largo plazo.</w:t>
      </w:r>
    </w:p>
    <w:p w14:paraId="6ABA4C2B" w14:textId="78D854C4" w:rsidR="00223935" w:rsidRDefault="00223935" w:rsidP="00223935">
      <w:pPr>
        <w:pStyle w:val="Prrafodelista"/>
        <w:spacing w:before="0" w:after="200"/>
        <w:rPr>
          <w:rFonts w:ascii="Arial" w:hAnsi="Arial" w:cs="Arial"/>
          <w:color w:val="000000"/>
          <w:lang w:val="es-GT" w:eastAsia="es-GT"/>
        </w:rPr>
      </w:pPr>
    </w:p>
    <w:p w14:paraId="071A02E0" w14:textId="77777777" w:rsidR="00AF3BE3" w:rsidRDefault="00AF3BE3" w:rsidP="003F43A8">
      <w:pPr>
        <w:spacing w:before="0" w:after="0"/>
        <w:ind w:left="709"/>
        <w:contextualSpacing/>
        <w:rPr>
          <w:rFonts w:ascii="Arial" w:hAnsi="Arial" w:cs="Arial"/>
          <w:color w:val="000000"/>
          <w:lang w:val="es-GT" w:eastAsia="es-GT"/>
        </w:rPr>
      </w:pPr>
      <w:r w:rsidRPr="00233B7C">
        <w:rPr>
          <w:rFonts w:ascii="Arial" w:hAnsi="Arial" w:cs="Arial"/>
          <w:b/>
          <w:bCs/>
          <w:color w:val="000000"/>
          <w:lang w:val="es-GT" w:eastAsia="es-GT"/>
        </w:rPr>
        <w:lastRenderedPageBreak/>
        <w:t>Subproductos:</w:t>
      </w:r>
      <w:r w:rsidRPr="00233B7C">
        <w:rPr>
          <w:rFonts w:ascii="Arial" w:hAnsi="Arial" w:cs="Arial"/>
          <w:color w:val="000000"/>
          <w:lang w:val="es-GT" w:eastAsia="es-GT"/>
        </w:rPr>
        <w:t xml:space="preserve"> </w:t>
      </w:r>
      <w:r>
        <w:rPr>
          <w:rFonts w:ascii="Arial" w:hAnsi="Arial" w:cs="Arial"/>
          <w:color w:val="000000"/>
          <w:lang w:val="es-GT" w:eastAsia="es-GT"/>
        </w:rPr>
        <w:t>S</w:t>
      </w:r>
      <w:r w:rsidRPr="00233B7C">
        <w:rPr>
          <w:rFonts w:ascii="Arial" w:hAnsi="Arial" w:cs="Arial"/>
          <w:color w:val="000000"/>
          <w:lang w:val="es-GT" w:eastAsia="es-GT"/>
        </w:rPr>
        <w:t>on los informes mensuales de avance de l</w:t>
      </w:r>
      <w:r>
        <w:rPr>
          <w:rFonts w:ascii="Arial" w:hAnsi="Arial" w:cs="Arial"/>
          <w:color w:val="000000"/>
          <w:lang w:val="es-GT" w:eastAsia="es-GT"/>
        </w:rPr>
        <w:t>o</w:t>
      </w:r>
      <w:r w:rsidRPr="00233B7C">
        <w:rPr>
          <w:rFonts w:ascii="Arial" w:hAnsi="Arial" w:cs="Arial"/>
          <w:color w:val="000000"/>
          <w:lang w:val="es-GT" w:eastAsia="es-GT"/>
        </w:rPr>
        <w:t>s</w:t>
      </w:r>
      <w:r>
        <w:rPr>
          <w:rFonts w:ascii="Arial" w:hAnsi="Arial" w:cs="Arial"/>
          <w:color w:val="000000"/>
          <w:lang w:val="es-GT" w:eastAsia="es-GT"/>
        </w:rPr>
        <w:t xml:space="preserve"> Órganos Técnicos</w:t>
      </w:r>
      <w:r w:rsidRPr="00233B7C">
        <w:rPr>
          <w:rFonts w:ascii="Arial" w:hAnsi="Arial" w:cs="Arial"/>
          <w:color w:val="000000"/>
          <w:lang w:val="es-GT" w:eastAsia="es-GT"/>
        </w:rPr>
        <w:t xml:space="preserve"> de la Comisión, las cuales realizan directamente las intervenciones hacia los Ministerios y entidades del Organismo Ejecutivo, para alcanzar la misión y visión institucional, así como los objetivos planteados en las bases legales que sustentan su funcionamiento</w:t>
      </w:r>
      <w:r>
        <w:rPr>
          <w:rFonts w:ascii="Arial" w:hAnsi="Arial" w:cs="Arial"/>
          <w:color w:val="000000"/>
          <w:lang w:val="es-GT" w:eastAsia="es-GT"/>
        </w:rPr>
        <w:t>.</w:t>
      </w:r>
    </w:p>
    <w:p w14:paraId="1E38E0EF" w14:textId="77777777" w:rsidR="00AF3BE3" w:rsidRDefault="00AF3BE3" w:rsidP="00223935">
      <w:pPr>
        <w:pStyle w:val="Prrafodelista"/>
        <w:spacing w:before="0" w:after="200"/>
        <w:rPr>
          <w:rFonts w:ascii="Arial" w:hAnsi="Arial" w:cs="Arial"/>
          <w:color w:val="000000"/>
          <w:lang w:val="es-GT" w:eastAsia="es-GT"/>
        </w:rPr>
      </w:pPr>
    </w:p>
    <w:p w14:paraId="5ACF3294" w14:textId="62D4BED3" w:rsidR="00223935" w:rsidRPr="00223935" w:rsidRDefault="00AF3BE3" w:rsidP="00233B7C">
      <w:pPr>
        <w:pStyle w:val="Prrafodelista"/>
        <w:spacing w:before="0" w:after="200"/>
        <w:ind w:left="284"/>
        <w:rPr>
          <w:rFonts w:ascii="Arial" w:hAnsi="Arial" w:cs="Arial"/>
          <w:color w:val="000000"/>
          <w:lang w:val="es-GT" w:eastAsia="es-GT"/>
        </w:rPr>
      </w:pPr>
      <w:r>
        <w:rPr>
          <w:rFonts w:ascii="Arial" w:hAnsi="Arial" w:cs="Arial"/>
          <w:color w:val="000000"/>
          <w:lang w:val="es-GT" w:eastAsia="es-GT"/>
        </w:rPr>
        <w:object w:dxaOrig="23692" w:dyaOrig="3244" w14:anchorId="7CA04C9F">
          <v:shape id="_x0000_i1047" type="#_x0000_t75" style="width:471.75pt;height:177.75pt" o:ole="">
            <v:imagedata r:id="rId61" o:title=""/>
          </v:shape>
          <o:OLEObject Type="Embed" ProgID="Excel.Sheet.12" ShapeID="_x0000_i1047" DrawAspect="Content" ObjectID="_1680927990" r:id="rId62"/>
        </w:object>
      </w:r>
    </w:p>
    <w:p w14:paraId="1222AF38" w14:textId="77777777" w:rsidR="00233B7C" w:rsidRDefault="00233B7C" w:rsidP="00233B7C">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4492368B" w14:textId="77777777" w:rsidR="00700C4F" w:rsidRDefault="00700C4F" w:rsidP="00700C4F">
      <w:pPr>
        <w:spacing w:before="0" w:after="0"/>
        <w:ind w:left="709"/>
        <w:contextualSpacing/>
        <w:rPr>
          <w:rFonts w:ascii="Arial" w:hAnsi="Arial" w:cs="Arial"/>
          <w:color w:val="000000"/>
          <w:lang w:val="es-GT" w:eastAsia="es-GT"/>
        </w:rPr>
      </w:pPr>
    </w:p>
    <w:p w14:paraId="5DFE00AA" w14:textId="0129C525" w:rsidR="00700C4F" w:rsidRDefault="00AF3BE3" w:rsidP="00700C4F">
      <w:pPr>
        <w:spacing w:before="0" w:after="0"/>
        <w:ind w:left="709"/>
        <w:contextualSpacing/>
        <w:jc w:val="center"/>
        <w:rPr>
          <w:rFonts w:ascii="Arial" w:hAnsi="Arial" w:cs="Arial"/>
          <w:color w:val="000000"/>
          <w:lang w:val="es-GT" w:eastAsia="es-GT"/>
        </w:rPr>
      </w:pPr>
      <w:r>
        <w:rPr>
          <w:rFonts w:ascii="Arial" w:hAnsi="Arial" w:cs="Arial"/>
          <w:color w:val="000000"/>
          <w:lang w:val="es-GT" w:eastAsia="es-GT"/>
        </w:rPr>
        <w:object w:dxaOrig="5744" w:dyaOrig="2082" w14:anchorId="07207C5F">
          <v:shape id="_x0000_i1048" type="#_x0000_t75" style="width:287.25pt;height:126pt" o:ole="">
            <v:imagedata r:id="rId63" o:title=""/>
          </v:shape>
          <o:OLEObject Type="Embed" ProgID="Excel.Sheet.12" ShapeID="_x0000_i1048" DrawAspect="Content" ObjectID="_1680927991" r:id="rId64"/>
        </w:object>
      </w:r>
    </w:p>
    <w:p w14:paraId="3E812152" w14:textId="77777777" w:rsidR="00700C4F" w:rsidRDefault="00700C4F" w:rsidP="00700C4F">
      <w:pPr>
        <w:spacing w:before="0" w:after="0"/>
        <w:ind w:left="709"/>
        <w:contextualSpacing/>
        <w:jc w:val="center"/>
        <w:rPr>
          <w:rFonts w:ascii="Arial" w:hAnsi="Arial" w:cs="Arial"/>
          <w:color w:val="000000"/>
          <w:lang w:val="es-GT" w:eastAsia="es-GT"/>
        </w:rPr>
      </w:pPr>
    </w:p>
    <w:p w14:paraId="4FC685DD" w14:textId="77777777" w:rsidR="00700C4F" w:rsidRDefault="00700C4F" w:rsidP="00700C4F">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08D1710C" w14:textId="2D1E22CD" w:rsidR="00700C4F" w:rsidRDefault="00700C4F" w:rsidP="00700C4F">
      <w:pPr>
        <w:spacing w:before="0" w:after="0"/>
        <w:ind w:left="709"/>
        <w:contextualSpacing/>
        <w:jc w:val="center"/>
        <w:rPr>
          <w:rFonts w:ascii="Arial" w:hAnsi="Arial" w:cs="Arial"/>
          <w:b/>
          <w:bCs/>
          <w:color w:val="000000"/>
          <w:lang w:val="es-GT" w:eastAsia="es-GT"/>
        </w:rPr>
      </w:pPr>
    </w:p>
    <w:p w14:paraId="7829E078" w14:textId="79955F2A" w:rsidR="00E55DB5" w:rsidRDefault="00E55DB5" w:rsidP="00700C4F">
      <w:pPr>
        <w:spacing w:before="0" w:after="0"/>
        <w:ind w:left="709"/>
        <w:contextualSpacing/>
        <w:jc w:val="center"/>
        <w:rPr>
          <w:rFonts w:ascii="Arial" w:hAnsi="Arial" w:cs="Arial"/>
          <w:b/>
          <w:bCs/>
          <w:color w:val="000000"/>
          <w:lang w:val="es-GT" w:eastAsia="es-GT"/>
        </w:rPr>
      </w:pPr>
    </w:p>
    <w:p w14:paraId="7270CCF5" w14:textId="6C73D933" w:rsidR="00E55DB5" w:rsidRDefault="00E55DB5" w:rsidP="00700C4F">
      <w:pPr>
        <w:spacing w:before="0" w:after="0"/>
        <w:ind w:left="709"/>
        <w:contextualSpacing/>
        <w:jc w:val="center"/>
        <w:rPr>
          <w:rFonts w:ascii="Arial" w:hAnsi="Arial" w:cs="Arial"/>
          <w:b/>
          <w:bCs/>
          <w:color w:val="000000"/>
          <w:lang w:val="es-GT" w:eastAsia="es-GT"/>
        </w:rPr>
      </w:pPr>
    </w:p>
    <w:p w14:paraId="33605FA8" w14:textId="134279B0" w:rsidR="00E55DB5" w:rsidRDefault="00E55DB5" w:rsidP="00700C4F">
      <w:pPr>
        <w:spacing w:before="0" w:after="0"/>
        <w:ind w:left="709"/>
        <w:contextualSpacing/>
        <w:jc w:val="center"/>
        <w:rPr>
          <w:rFonts w:ascii="Arial" w:hAnsi="Arial" w:cs="Arial"/>
          <w:b/>
          <w:bCs/>
          <w:color w:val="000000"/>
          <w:lang w:val="es-GT" w:eastAsia="es-GT"/>
        </w:rPr>
      </w:pPr>
    </w:p>
    <w:p w14:paraId="78431D9D" w14:textId="41D41795" w:rsidR="00E55DB5" w:rsidRDefault="00E55DB5" w:rsidP="00700C4F">
      <w:pPr>
        <w:spacing w:before="0" w:after="0"/>
        <w:ind w:left="709"/>
        <w:contextualSpacing/>
        <w:jc w:val="center"/>
        <w:rPr>
          <w:rFonts w:ascii="Arial" w:hAnsi="Arial" w:cs="Arial"/>
          <w:b/>
          <w:bCs/>
          <w:color w:val="000000"/>
          <w:lang w:val="es-GT" w:eastAsia="es-GT"/>
        </w:rPr>
      </w:pPr>
    </w:p>
    <w:p w14:paraId="0099793D" w14:textId="1ACCBEED" w:rsidR="00E55DB5" w:rsidRDefault="00E55DB5" w:rsidP="00700C4F">
      <w:pPr>
        <w:spacing w:before="0" w:after="0"/>
        <w:ind w:left="709"/>
        <w:contextualSpacing/>
        <w:jc w:val="center"/>
        <w:rPr>
          <w:rFonts w:ascii="Arial" w:hAnsi="Arial" w:cs="Arial"/>
          <w:b/>
          <w:bCs/>
          <w:color w:val="000000"/>
          <w:lang w:val="es-GT" w:eastAsia="es-GT"/>
        </w:rPr>
      </w:pPr>
    </w:p>
    <w:p w14:paraId="3BC5528E" w14:textId="1BFCE95E" w:rsidR="00E55DB5" w:rsidRDefault="00E55DB5" w:rsidP="00700C4F">
      <w:pPr>
        <w:spacing w:before="0" w:after="0"/>
        <w:ind w:left="709"/>
        <w:contextualSpacing/>
        <w:jc w:val="center"/>
        <w:rPr>
          <w:rFonts w:ascii="Arial" w:hAnsi="Arial" w:cs="Arial"/>
          <w:b/>
          <w:bCs/>
          <w:color w:val="000000"/>
          <w:lang w:val="es-GT" w:eastAsia="es-GT"/>
        </w:rPr>
      </w:pPr>
    </w:p>
    <w:p w14:paraId="509179CA" w14:textId="77FA0E86" w:rsidR="00E55DB5" w:rsidRDefault="00E55DB5" w:rsidP="00700C4F">
      <w:pPr>
        <w:spacing w:before="0" w:after="0"/>
        <w:ind w:left="709"/>
        <w:contextualSpacing/>
        <w:jc w:val="center"/>
        <w:rPr>
          <w:rFonts w:ascii="Arial" w:hAnsi="Arial" w:cs="Arial"/>
          <w:b/>
          <w:bCs/>
          <w:color w:val="000000"/>
          <w:lang w:val="es-GT" w:eastAsia="es-GT"/>
        </w:rPr>
      </w:pPr>
    </w:p>
    <w:p w14:paraId="4F0C2A35" w14:textId="20BC1317" w:rsidR="00E55DB5" w:rsidRDefault="00E55DB5" w:rsidP="00700C4F">
      <w:pPr>
        <w:spacing w:before="0" w:after="0"/>
        <w:ind w:left="709"/>
        <w:contextualSpacing/>
        <w:jc w:val="center"/>
        <w:rPr>
          <w:rFonts w:ascii="Arial" w:hAnsi="Arial" w:cs="Arial"/>
          <w:b/>
          <w:bCs/>
          <w:color w:val="000000"/>
          <w:lang w:val="es-GT" w:eastAsia="es-GT"/>
        </w:rPr>
      </w:pPr>
    </w:p>
    <w:p w14:paraId="6A35190B" w14:textId="120EA3F9" w:rsidR="00E55DB5" w:rsidRDefault="00E55DB5" w:rsidP="00700C4F">
      <w:pPr>
        <w:spacing w:before="0" w:after="0"/>
        <w:ind w:left="709"/>
        <w:contextualSpacing/>
        <w:jc w:val="center"/>
        <w:rPr>
          <w:rFonts w:ascii="Arial" w:hAnsi="Arial" w:cs="Arial"/>
          <w:b/>
          <w:bCs/>
          <w:color w:val="000000"/>
          <w:lang w:val="es-GT" w:eastAsia="es-GT"/>
        </w:rPr>
      </w:pPr>
    </w:p>
    <w:p w14:paraId="61CC98BF" w14:textId="6B90FF2D" w:rsidR="00166AB6" w:rsidRDefault="00166AB6" w:rsidP="00166AB6">
      <w:pPr>
        <w:pStyle w:val="Prrafodelista"/>
        <w:numPr>
          <w:ilvl w:val="0"/>
          <w:numId w:val="6"/>
        </w:numPr>
        <w:spacing w:before="0" w:after="0"/>
        <w:jc w:val="left"/>
        <w:rPr>
          <w:rFonts w:ascii="Arial" w:eastAsia="Calibri" w:hAnsi="Arial" w:cs="Arial"/>
          <w:b/>
          <w:sz w:val="28"/>
          <w:szCs w:val="28"/>
          <w:lang w:val="es-ES"/>
        </w:rPr>
      </w:pPr>
      <w:r w:rsidRPr="00166AB6">
        <w:rPr>
          <w:rFonts w:ascii="Arial" w:eastAsia="Calibri" w:hAnsi="Arial" w:cs="Arial"/>
          <w:b/>
          <w:sz w:val="28"/>
          <w:szCs w:val="28"/>
          <w:lang w:val="es-ES"/>
        </w:rPr>
        <w:lastRenderedPageBreak/>
        <w:t xml:space="preserve">Planificación Operativa Multianual </w:t>
      </w:r>
    </w:p>
    <w:p w14:paraId="349A4501" w14:textId="77777777" w:rsidR="00AF3BE3" w:rsidRPr="00166AB6" w:rsidRDefault="00AF3BE3" w:rsidP="00AF3BE3">
      <w:pPr>
        <w:pStyle w:val="Prrafodelista"/>
        <w:spacing w:before="0" w:after="0"/>
        <w:jc w:val="left"/>
        <w:rPr>
          <w:rFonts w:ascii="Arial" w:eastAsia="Calibri" w:hAnsi="Arial" w:cs="Arial"/>
          <w:b/>
          <w:sz w:val="28"/>
          <w:szCs w:val="28"/>
          <w:lang w:val="es-ES"/>
        </w:rPr>
      </w:pPr>
    </w:p>
    <w:p w14:paraId="010CD366" w14:textId="47B3D78C" w:rsidR="00166AB6" w:rsidRDefault="00166AB6" w:rsidP="00AF3BE3">
      <w:pPr>
        <w:pStyle w:val="Prrafodelista"/>
        <w:numPr>
          <w:ilvl w:val="1"/>
          <w:numId w:val="6"/>
        </w:numPr>
        <w:spacing w:before="0" w:after="0"/>
        <w:jc w:val="left"/>
        <w:rPr>
          <w:rFonts w:ascii="Arial" w:eastAsia="Calibri" w:hAnsi="Arial" w:cs="Arial"/>
          <w:b/>
          <w:lang w:val="es-ES"/>
        </w:rPr>
      </w:pPr>
      <w:r w:rsidRPr="00AF3BE3">
        <w:rPr>
          <w:rFonts w:ascii="Arial" w:eastAsia="Calibri" w:hAnsi="Arial" w:cs="Arial"/>
          <w:b/>
          <w:lang w:val="es-ES"/>
        </w:rPr>
        <w:t>Productos, subproductos, metas</w:t>
      </w:r>
    </w:p>
    <w:p w14:paraId="54DCE713" w14:textId="09C2EC4E" w:rsidR="00AF3BE3" w:rsidRDefault="00AF3BE3" w:rsidP="003F43A8">
      <w:pPr>
        <w:pStyle w:val="Prrafodelista"/>
        <w:spacing w:before="0" w:after="0"/>
        <w:ind w:left="1123"/>
        <w:rPr>
          <w:rFonts w:ascii="Arial" w:eastAsia="Calibri" w:hAnsi="Arial" w:cs="Arial"/>
          <w:bCs/>
          <w:lang w:val="es-ES"/>
        </w:rPr>
      </w:pPr>
      <w:r>
        <w:rPr>
          <w:rFonts w:ascii="Arial" w:eastAsia="Calibri" w:hAnsi="Arial" w:cs="Arial"/>
          <w:bCs/>
          <w:lang w:val="es-ES"/>
        </w:rPr>
        <w:t xml:space="preserve">La Comisión Presidencial de Gobierno Abierto y Electrónico para los ejercicios fiscales 2020-2026 estableció un Producto, dos Subproductos y su respectiva meta, </w:t>
      </w:r>
      <w:r w:rsidR="00E55DB5">
        <w:rPr>
          <w:rFonts w:ascii="Arial" w:eastAsia="Calibri" w:hAnsi="Arial" w:cs="Arial"/>
          <w:bCs/>
          <w:lang w:val="es-ES"/>
        </w:rPr>
        <w:t>los cuales se describen a continuación</w:t>
      </w:r>
      <w:r>
        <w:rPr>
          <w:rFonts w:ascii="Arial" w:eastAsia="Calibri" w:hAnsi="Arial" w:cs="Arial"/>
          <w:bCs/>
          <w:lang w:val="es-ES"/>
        </w:rPr>
        <w:t>:</w:t>
      </w:r>
    </w:p>
    <w:p w14:paraId="26ECDD3B" w14:textId="77777777" w:rsidR="00AF3BE3" w:rsidRDefault="00AF3BE3" w:rsidP="00AF3BE3">
      <w:pPr>
        <w:pStyle w:val="Prrafodelista"/>
        <w:spacing w:before="0" w:after="0"/>
        <w:ind w:left="1125"/>
        <w:rPr>
          <w:rFonts w:ascii="Arial" w:eastAsia="Calibri" w:hAnsi="Arial" w:cs="Arial"/>
          <w:bCs/>
          <w:lang w:val="es-ES"/>
        </w:rPr>
      </w:pPr>
    </w:p>
    <w:p w14:paraId="494C34ED" w14:textId="77777777" w:rsidR="00AF3BE3" w:rsidRPr="00AF3BE3" w:rsidRDefault="00AF3BE3" w:rsidP="00B31109">
      <w:pPr>
        <w:pStyle w:val="Prrafodelista"/>
        <w:numPr>
          <w:ilvl w:val="0"/>
          <w:numId w:val="7"/>
        </w:numPr>
        <w:spacing w:before="0" w:after="0"/>
        <w:rPr>
          <w:rFonts w:ascii="Arial" w:eastAsia="Calibri" w:hAnsi="Arial" w:cs="Arial"/>
          <w:b/>
          <w:lang w:val="es-ES"/>
        </w:rPr>
      </w:pPr>
      <w:r w:rsidRPr="00AF3BE3">
        <w:rPr>
          <w:rFonts w:ascii="Arial" w:eastAsia="Calibri" w:hAnsi="Arial" w:cs="Arial"/>
          <w:b/>
          <w:lang w:val="es-ES"/>
        </w:rPr>
        <w:t xml:space="preserve">Producto: </w:t>
      </w:r>
    </w:p>
    <w:p w14:paraId="2435D643" w14:textId="15F01F84" w:rsidR="00AF3BE3" w:rsidRDefault="00AF3BE3" w:rsidP="003F43A8">
      <w:pPr>
        <w:pStyle w:val="Prrafodelista"/>
        <w:spacing w:before="0" w:after="0"/>
        <w:ind w:left="1486"/>
        <w:rPr>
          <w:rFonts w:ascii="Arial" w:eastAsia="Calibri" w:hAnsi="Arial" w:cs="Arial"/>
          <w:bCs/>
          <w:lang w:val="es-ES"/>
        </w:rPr>
      </w:pPr>
      <w:r w:rsidRPr="00AF3BE3">
        <w:rPr>
          <w:rFonts w:ascii="Arial" w:eastAsia="Calibri" w:hAnsi="Arial" w:cs="Arial"/>
          <w:bCs/>
          <w:lang w:val="es-ES"/>
        </w:rPr>
        <w:t>Organismo Ejecutivo con Informes de logros en materia de Gobierno Abierto y Electrónico</w:t>
      </w:r>
      <w:r>
        <w:rPr>
          <w:rFonts w:ascii="Arial" w:eastAsia="Calibri" w:hAnsi="Arial" w:cs="Arial"/>
          <w:bCs/>
          <w:lang w:val="es-ES"/>
        </w:rPr>
        <w:t>.</w:t>
      </w:r>
    </w:p>
    <w:p w14:paraId="37F5C0C1" w14:textId="77777777" w:rsidR="00E55DB5" w:rsidRDefault="00E55DB5" w:rsidP="00B31109">
      <w:pPr>
        <w:pStyle w:val="Prrafodelista"/>
        <w:spacing w:before="0" w:after="0"/>
        <w:ind w:left="1485"/>
        <w:rPr>
          <w:rFonts w:ascii="Arial" w:eastAsia="Calibri" w:hAnsi="Arial" w:cs="Arial"/>
          <w:bCs/>
          <w:lang w:val="es-ES"/>
        </w:rPr>
      </w:pPr>
    </w:p>
    <w:p w14:paraId="21281DA4" w14:textId="0B974948" w:rsidR="00AF3BE3" w:rsidRPr="00AF3BE3" w:rsidRDefault="00AF3BE3" w:rsidP="00B31109">
      <w:pPr>
        <w:pStyle w:val="Prrafodelista"/>
        <w:numPr>
          <w:ilvl w:val="0"/>
          <w:numId w:val="7"/>
        </w:numPr>
        <w:spacing w:before="0" w:after="0"/>
        <w:rPr>
          <w:rFonts w:ascii="Arial" w:eastAsia="Calibri" w:hAnsi="Arial" w:cs="Arial"/>
          <w:b/>
          <w:lang w:val="es-ES"/>
        </w:rPr>
      </w:pPr>
      <w:r w:rsidRPr="00AF3BE3">
        <w:rPr>
          <w:rFonts w:ascii="Arial" w:eastAsia="Calibri" w:hAnsi="Arial" w:cs="Arial"/>
          <w:b/>
          <w:lang w:val="es-ES"/>
        </w:rPr>
        <w:t xml:space="preserve">Subproducto: </w:t>
      </w:r>
    </w:p>
    <w:p w14:paraId="45E3192F" w14:textId="42DC8679" w:rsidR="00AF3BE3" w:rsidRDefault="00AF3BE3" w:rsidP="003F43A8">
      <w:pPr>
        <w:pStyle w:val="Prrafodelista"/>
        <w:numPr>
          <w:ilvl w:val="0"/>
          <w:numId w:val="12"/>
        </w:numPr>
        <w:spacing w:before="0" w:after="0"/>
        <w:ind w:left="1843" w:hanging="357"/>
        <w:rPr>
          <w:rFonts w:ascii="Arial" w:eastAsia="Calibri" w:hAnsi="Arial" w:cs="Arial"/>
          <w:bCs/>
          <w:lang w:val="es-ES"/>
        </w:rPr>
      </w:pPr>
      <w:r w:rsidRPr="00AF3BE3">
        <w:rPr>
          <w:rFonts w:ascii="Arial" w:eastAsia="Calibri" w:hAnsi="Arial" w:cs="Arial"/>
          <w:bCs/>
          <w:lang w:val="es-ES"/>
        </w:rPr>
        <w:t>Informe de avance en el fortalecimiento de la gestión Institucional</w:t>
      </w:r>
      <w:r>
        <w:rPr>
          <w:rFonts w:ascii="Arial" w:eastAsia="Calibri" w:hAnsi="Arial" w:cs="Arial"/>
          <w:bCs/>
          <w:lang w:val="es-ES"/>
        </w:rPr>
        <w:t>;</w:t>
      </w:r>
    </w:p>
    <w:p w14:paraId="211FB423" w14:textId="69F06F9F" w:rsidR="00AF3BE3" w:rsidRDefault="00AF3BE3" w:rsidP="003F43A8">
      <w:pPr>
        <w:pStyle w:val="Prrafodelista"/>
        <w:numPr>
          <w:ilvl w:val="0"/>
          <w:numId w:val="12"/>
        </w:numPr>
        <w:spacing w:before="0" w:after="0"/>
        <w:ind w:left="1843" w:hanging="357"/>
        <w:rPr>
          <w:rFonts w:ascii="Arial" w:eastAsia="Calibri" w:hAnsi="Arial" w:cs="Arial"/>
          <w:bCs/>
          <w:lang w:val="es-ES"/>
        </w:rPr>
      </w:pPr>
      <w:r w:rsidRPr="00AF3BE3">
        <w:rPr>
          <w:rFonts w:ascii="Arial" w:eastAsia="Calibri" w:hAnsi="Arial" w:cs="Arial"/>
          <w:bCs/>
          <w:lang w:val="es-ES"/>
        </w:rPr>
        <w:t>Informe de avance en materia de Gobierno Abierto y Electrónico</w:t>
      </w:r>
      <w:r>
        <w:rPr>
          <w:rFonts w:ascii="Arial" w:eastAsia="Calibri" w:hAnsi="Arial" w:cs="Arial"/>
          <w:bCs/>
          <w:lang w:val="es-ES"/>
        </w:rPr>
        <w:t xml:space="preserve">. </w:t>
      </w:r>
    </w:p>
    <w:p w14:paraId="47F719DA" w14:textId="77777777" w:rsidR="00E55DB5" w:rsidRDefault="00E55DB5" w:rsidP="00B31109">
      <w:pPr>
        <w:pStyle w:val="Prrafodelista"/>
        <w:spacing w:before="0" w:after="0"/>
        <w:ind w:left="1845"/>
        <w:rPr>
          <w:rFonts w:ascii="Arial" w:eastAsia="Calibri" w:hAnsi="Arial" w:cs="Arial"/>
          <w:bCs/>
          <w:lang w:val="es-ES"/>
        </w:rPr>
      </w:pPr>
    </w:p>
    <w:p w14:paraId="12063DED" w14:textId="77777777" w:rsidR="00AF3BE3" w:rsidRDefault="00AF3BE3" w:rsidP="00B31109">
      <w:pPr>
        <w:pStyle w:val="Prrafodelista"/>
        <w:numPr>
          <w:ilvl w:val="0"/>
          <w:numId w:val="7"/>
        </w:numPr>
        <w:spacing w:before="0" w:after="0"/>
        <w:rPr>
          <w:rFonts w:ascii="Arial" w:eastAsia="Calibri" w:hAnsi="Arial" w:cs="Arial"/>
          <w:b/>
          <w:lang w:val="es-ES"/>
        </w:rPr>
      </w:pPr>
      <w:r>
        <w:rPr>
          <w:rFonts w:ascii="Arial" w:eastAsia="Calibri" w:hAnsi="Arial" w:cs="Arial"/>
          <w:b/>
          <w:lang w:val="es-ES"/>
        </w:rPr>
        <w:t>Meta</w:t>
      </w:r>
      <w:r w:rsidRPr="00AF3BE3">
        <w:rPr>
          <w:rFonts w:ascii="Arial" w:eastAsia="Calibri" w:hAnsi="Arial" w:cs="Arial"/>
          <w:b/>
          <w:lang w:val="es-ES"/>
        </w:rPr>
        <w:t>:</w:t>
      </w:r>
    </w:p>
    <w:p w14:paraId="3AEF5B66" w14:textId="4F487629" w:rsidR="00AF3BE3" w:rsidRDefault="006921EA" w:rsidP="003F43A8">
      <w:pPr>
        <w:pStyle w:val="Prrafodelista"/>
        <w:spacing w:before="0" w:after="0"/>
        <w:ind w:left="1418"/>
        <w:jc w:val="left"/>
        <w:rPr>
          <w:rFonts w:ascii="Arial" w:eastAsia="Calibri" w:hAnsi="Arial" w:cs="Arial"/>
          <w:bCs/>
          <w:lang w:val="es-ES"/>
        </w:rPr>
      </w:pPr>
      <w:r>
        <w:rPr>
          <w:rFonts w:ascii="Arial" w:eastAsia="Calibri" w:hAnsi="Arial" w:cs="Arial"/>
          <w:bCs/>
          <w:lang w:val="es-ES"/>
        </w:rPr>
        <w:t xml:space="preserve"> </w:t>
      </w:r>
      <w:r w:rsidR="00B31109" w:rsidRPr="00B31109">
        <w:rPr>
          <w:rFonts w:ascii="Arial" w:eastAsia="Calibri" w:hAnsi="Arial" w:cs="Arial"/>
          <w:bCs/>
          <w:lang w:val="es-ES"/>
        </w:rPr>
        <w:t>Mejora en el Índice de Percepción de Corrupción</w:t>
      </w:r>
      <w:r w:rsidR="00B31109">
        <w:rPr>
          <w:rFonts w:ascii="Arial" w:eastAsia="Calibri" w:hAnsi="Arial" w:cs="Arial"/>
          <w:bCs/>
          <w:lang w:val="es-ES"/>
        </w:rPr>
        <w:t xml:space="preserve">. </w:t>
      </w:r>
      <w:r w:rsidR="00AF3BE3">
        <w:rPr>
          <w:rFonts w:ascii="Arial" w:eastAsia="Calibri" w:hAnsi="Arial" w:cs="Arial"/>
          <w:bCs/>
          <w:lang w:val="es-ES"/>
        </w:rPr>
        <w:t xml:space="preserve"> </w:t>
      </w:r>
    </w:p>
    <w:p w14:paraId="15302E52" w14:textId="77777777" w:rsidR="00B31109" w:rsidRDefault="00B31109" w:rsidP="00B31109">
      <w:pPr>
        <w:pStyle w:val="Prrafodelista"/>
        <w:spacing w:before="0" w:after="0"/>
        <w:ind w:left="1416"/>
        <w:jc w:val="left"/>
        <w:rPr>
          <w:rFonts w:ascii="Arial" w:eastAsia="Calibri" w:hAnsi="Arial" w:cs="Arial"/>
          <w:bCs/>
          <w:lang w:val="es-ES"/>
        </w:rPr>
      </w:pPr>
    </w:p>
    <w:p w14:paraId="641694C5" w14:textId="79C258BD" w:rsidR="00166AB6" w:rsidRDefault="00166AB6" w:rsidP="00B31109">
      <w:pPr>
        <w:pStyle w:val="Prrafodelista"/>
        <w:numPr>
          <w:ilvl w:val="1"/>
          <w:numId w:val="6"/>
        </w:numPr>
        <w:spacing w:before="0" w:after="0"/>
        <w:jc w:val="left"/>
        <w:rPr>
          <w:rFonts w:ascii="Arial" w:eastAsia="Calibri" w:hAnsi="Arial" w:cs="Arial"/>
          <w:b/>
          <w:lang w:val="es-ES"/>
        </w:rPr>
      </w:pPr>
      <w:r w:rsidRPr="006921EA">
        <w:rPr>
          <w:rFonts w:ascii="Arial" w:eastAsia="Calibri" w:hAnsi="Arial" w:cs="Arial"/>
          <w:b/>
          <w:lang w:val="es-ES"/>
        </w:rPr>
        <w:t>Mecanismos de seguimiento a nivel multianual</w:t>
      </w:r>
    </w:p>
    <w:p w14:paraId="4945D098" w14:textId="56F31852" w:rsidR="00B31109" w:rsidRDefault="00B31109" w:rsidP="003F43A8">
      <w:pPr>
        <w:pStyle w:val="Prrafodelista"/>
        <w:spacing w:before="0" w:after="0"/>
        <w:ind w:left="1123"/>
        <w:rPr>
          <w:rFonts w:ascii="Arial" w:eastAsia="Calibri" w:hAnsi="Arial" w:cs="Arial"/>
          <w:bCs/>
          <w:lang w:val="es-ES"/>
        </w:rPr>
      </w:pPr>
      <w:r>
        <w:rPr>
          <w:rFonts w:ascii="Arial" w:eastAsia="Calibri" w:hAnsi="Arial" w:cs="Arial"/>
          <w:bCs/>
          <w:lang w:val="es-ES"/>
        </w:rPr>
        <w:t xml:space="preserve">Los mecanismos de seguimiento establecidos por la Comisión Presidencial de Gobierno Abierto y </w:t>
      </w:r>
      <w:proofErr w:type="gramStart"/>
      <w:r>
        <w:rPr>
          <w:rFonts w:ascii="Arial" w:eastAsia="Calibri" w:hAnsi="Arial" w:cs="Arial"/>
          <w:bCs/>
          <w:lang w:val="es-ES"/>
        </w:rPr>
        <w:t>Electrónico,</w:t>
      </w:r>
      <w:proofErr w:type="gramEnd"/>
      <w:r>
        <w:rPr>
          <w:rFonts w:ascii="Arial" w:eastAsia="Calibri" w:hAnsi="Arial" w:cs="Arial"/>
          <w:bCs/>
          <w:lang w:val="es-ES"/>
        </w:rPr>
        <w:t xml:space="preserve"> se </w:t>
      </w:r>
      <w:r w:rsidR="006921EA">
        <w:rPr>
          <w:rFonts w:ascii="Arial" w:eastAsia="Calibri" w:hAnsi="Arial" w:cs="Arial"/>
          <w:bCs/>
          <w:lang w:val="es-ES"/>
        </w:rPr>
        <w:t>basan en el I</w:t>
      </w:r>
      <w:r w:rsidR="006921EA" w:rsidRPr="006921EA">
        <w:rPr>
          <w:rFonts w:ascii="Arial" w:eastAsia="Calibri" w:hAnsi="Arial" w:cs="Arial"/>
          <w:bCs/>
          <w:lang w:val="es-ES"/>
        </w:rPr>
        <w:t xml:space="preserve">ncremento en la </w:t>
      </w:r>
      <w:r w:rsidR="006921EA">
        <w:rPr>
          <w:rFonts w:ascii="Arial" w:eastAsia="Calibri" w:hAnsi="Arial" w:cs="Arial"/>
          <w:bCs/>
          <w:lang w:val="es-ES"/>
        </w:rPr>
        <w:t>C</w:t>
      </w:r>
      <w:r w:rsidR="006921EA" w:rsidRPr="006921EA">
        <w:rPr>
          <w:rFonts w:ascii="Arial" w:eastAsia="Calibri" w:hAnsi="Arial" w:cs="Arial"/>
          <w:bCs/>
          <w:lang w:val="es-ES"/>
        </w:rPr>
        <w:t>alificación</w:t>
      </w:r>
      <w:r w:rsidR="006921EA">
        <w:rPr>
          <w:rFonts w:ascii="Arial" w:eastAsia="Calibri" w:hAnsi="Arial" w:cs="Arial"/>
          <w:bCs/>
          <w:lang w:val="es-ES"/>
        </w:rPr>
        <w:t xml:space="preserve"> de la Percepción de la Corrupción, por lo que al momento de establecer mecanismos de gobierno abierto y electrónico se tendrán mejoras significativas y serán reconocidas a nivel nacional e internacional. </w:t>
      </w:r>
      <w:r>
        <w:rPr>
          <w:rFonts w:ascii="Arial" w:eastAsia="Calibri" w:hAnsi="Arial" w:cs="Arial"/>
          <w:bCs/>
          <w:lang w:val="es-ES"/>
        </w:rPr>
        <w:t xml:space="preserve"> </w:t>
      </w:r>
    </w:p>
    <w:p w14:paraId="1CF993ED" w14:textId="6DB7AECF" w:rsidR="00B31109" w:rsidRDefault="00B31109" w:rsidP="00B31109">
      <w:pPr>
        <w:pStyle w:val="Prrafodelista"/>
        <w:spacing w:before="0" w:after="0"/>
        <w:ind w:left="1125"/>
        <w:rPr>
          <w:rFonts w:ascii="Arial" w:eastAsia="Calibri" w:hAnsi="Arial" w:cs="Arial"/>
          <w:bCs/>
          <w:lang w:val="es-ES"/>
        </w:rPr>
      </w:pPr>
    </w:p>
    <w:p w14:paraId="3ABA2A65" w14:textId="12F92D73" w:rsidR="00855D58" w:rsidRDefault="00855D58" w:rsidP="00B31109">
      <w:pPr>
        <w:pStyle w:val="Prrafodelista"/>
        <w:spacing w:before="0" w:after="0"/>
        <w:ind w:left="1125"/>
        <w:rPr>
          <w:rFonts w:ascii="Arial" w:eastAsia="Calibri" w:hAnsi="Arial" w:cs="Arial"/>
          <w:bCs/>
          <w:lang w:val="es-ES"/>
        </w:rPr>
      </w:pPr>
    </w:p>
    <w:p w14:paraId="7C515690" w14:textId="5772BE95" w:rsidR="00855D58" w:rsidRDefault="00855D58" w:rsidP="00B31109">
      <w:pPr>
        <w:pStyle w:val="Prrafodelista"/>
        <w:spacing w:before="0" w:after="0"/>
        <w:ind w:left="1125"/>
        <w:rPr>
          <w:rFonts w:ascii="Arial" w:eastAsia="Calibri" w:hAnsi="Arial" w:cs="Arial"/>
          <w:bCs/>
          <w:lang w:val="es-ES"/>
        </w:rPr>
      </w:pPr>
    </w:p>
    <w:p w14:paraId="68064619" w14:textId="53BC2378" w:rsidR="00855D58" w:rsidRDefault="00855D58" w:rsidP="00B31109">
      <w:pPr>
        <w:pStyle w:val="Prrafodelista"/>
        <w:spacing w:before="0" w:after="0"/>
        <w:ind w:left="1125"/>
        <w:rPr>
          <w:rFonts w:ascii="Arial" w:eastAsia="Calibri" w:hAnsi="Arial" w:cs="Arial"/>
          <w:bCs/>
          <w:lang w:val="es-ES"/>
        </w:rPr>
      </w:pPr>
    </w:p>
    <w:p w14:paraId="73A98C21" w14:textId="4A71D083" w:rsidR="00855D58" w:rsidRDefault="00855D58" w:rsidP="00B31109">
      <w:pPr>
        <w:pStyle w:val="Prrafodelista"/>
        <w:spacing w:before="0" w:after="0"/>
        <w:ind w:left="1125"/>
        <w:rPr>
          <w:rFonts w:ascii="Arial" w:eastAsia="Calibri" w:hAnsi="Arial" w:cs="Arial"/>
          <w:bCs/>
          <w:lang w:val="es-ES"/>
        </w:rPr>
      </w:pPr>
    </w:p>
    <w:p w14:paraId="0B591B9E" w14:textId="748530B2" w:rsidR="00855D58" w:rsidRDefault="00855D58" w:rsidP="00B31109">
      <w:pPr>
        <w:pStyle w:val="Prrafodelista"/>
        <w:spacing w:before="0" w:after="0"/>
        <w:ind w:left="1125"/>
        <w:rPr>
          <w:rFonts w:ascii="Arial" w:eastAsia="Calibri" w:hAnsi="Arial" w:cs="Arial"/>
          <w:bCs/>
          <w:lang w:val="es-ES"/>
        </w:rPr>
      </w:pPr>
    </w:p>
    <w:p w14:paraId="34AA14A0" w14:textId="7BE6109E" w:rsidR="00855D58" w:rsidRDefault="00855D58" w:rsidP="00B31109">
      <w:pPr>
        <w:pStyle w:val="Prrafodelista"/>
        <w:spacing w:before="0" w:after="0"/>
        <w:ind w:left="1125"/>
        <w:rPr>
          <w:rFonts w:ascii="Arial" w:eastAsia="Calibri" w:hAnsi="Arial" w:cs="Arial"/>
          <w:bCs/>
          <w:lang w:val="es-ES"/>
        </w:rPr>
      </w:pPr>
    </w:p>
    <w:p w14:paraId="44187D14" w14:textId="7A832F85" w:rsidR="00855D58" w:rsidRDefault="00855D58" w:rsidP="00B31109">
      <w:pPr>
        <w:pStyle w:val="Prrafodelista"/>
        <w:spacing w:before="0" w:after="0"/>
        <w:ind w:left="1125"/>
        <w:rPr>
          <w:rFonts w:ascii="Arial" w:eastAsia="Calibri" w:hAnsi="Arial" w:cs="Arial"/>
          <w:bCs/>
          <w:lang w:val="es-ES"/>
        </w:rPr>
      </w:pPr>
    </w:p>
    <w:p w14:paraId="15C2F78E" w14:textId="739FCE56" w:rsidR="00855D58" w:rsidRDefault="00855D58" w:rsidP="00B31109">
      <w:pPr>
        <w:pStyle w:val="Prrafodelista"/>
        <w:spacing w:before="0" w:after="0"/>
        <w:ind w:left="1125"/>
        <w:rPr>
          <w:rFonts w:ascii="Arial" w:eastAsia="Calibri" w:hAnsi="Arial" w:cs="Arial"/>
          <w:bCs/>
          <w:lang w:val="es-ES"/>
        </w:rPr>
      </w:pPr>
    </w:p>
    <w:p w14:paraId="54BBAB95" w14:textId="3EB25429" w:rsidR="00855D58" w:rsidRDefault="00855D58" w:rsidP="00B31109">
      <w:pPr>
        <w:pStyle w:val="Prrafodelista"/>
        <w:spacing w:before="0" w:after="0"/>
        <w:ind w:left="1125"/>
        <w:rPr>
          <w:rFonts w:ascii="Arial" w:eastAsia="Calibri" w:hAnsi="Arial" w:cs="Arial"/>
          <w:bCs/>
          <w:lang w:val="es-ES"/>
        </w:rPr>
      </w:pPr>
    </w:p>
    <w:p w14:paraId="5A538B59" w14:textId="5215C918" w:rsidR="00855D58" w:rsidRDefault="00855D58" w:rsidP="00B31109">
      <w:pPr>
        <w:pStyle w:val="Prrafodelista"/>
        <w:spacing w:before="0" w:after="0"/>
        <w:ind w:left="1125"/>
        <w:rPr>
          <w:rFonts w:ascii="Arial" w:eastAsia="Calibri" w:hAnsi="Arial" w:cs="Arial"/>
          <w:bCs/>
          <w:lang w:val="es-ES"/>
        </w:rPr>
      </w:pPr>
    </w:p>
    <w:p w14:paraId="28D08FE9" w14:textId="642DB097" w:rsidR="00855D58" w:rsidRDefault="00855D58" w:rsidP="00B31109">
      <w:pPr>
        <w:pStyle w:val="Prrafodelista"/>
        <w:spacing w:before="0" w:after="0"/>
        <w:ind w:left="1125"/>
        <w:rPr>
          <w:rFonts w:ascii="Arial" w:eastAsia="Calibri" w:hAnsi="Arial" w:cs="Arial"/>
          <w:bCs/>
          <w:lang w:val="es-ES"/>
        </w:rPr>
      </w:pPr>
    </w:p>
    <w:p w14:paraId="47DC6D9E" w14:textId="6E661B4A" w:rsidR="00855D58" w:rsidRDefault="00855D58" w:rsidP="00B31109">
      <w:pPr>
        <w:pStyle w:val="Prrafodelista"/>
        <w:spacing w:before="0" w:after="0"/>
        <w:ind w:left="1125"/>
        <w:rPr>
          <w:rFonts w:ascii="Arial" w:eastAsia="Calibri" w:hAnsi="Arial" w:cs="Arial"/>
          <w:bCs/>
          <w:lang w:val="es-ES"/>
        </w:rPr>
      </w:pPr>
    </w:p>
    <w:p w14:paraId="5E31DE5E" w14:textId="3A2C98FC" w:rsidR="00855D58" w:rsidRDefault="00855D58" w:rsidP="00B31109">
      <w:pPr>
        <w:pStyle w:val="Prrafodelista"/>
        <w:spacing w:before="0" w:after="0"/>
        <w:ind w:left="1125"/>
        <w:rPr>
          <w:rFonts w:ascii="Arial" w:eastAsia="Calibri" w:hAnsi="Arial" w:cs="Arial"/>
          <w:bCs/>
          <w:lang w:val="es-ES"/>
        </w:rPr>
      </w:pPr>
    </w:p>
    <w:p w14:paraId="5BF5D768" w14:textId="0155A526" w:rsidR="00855D58" w:rsidRDefault="00855D58" w:rsidP="00B31109">
      <w:pPr>
        <w:pStyle w:val="Prrafodelista"/>
        <w:spacing w:before="0" w:after="0"/>
        <w:ind w:left="1125"/>
        <w:rPr>
          <w:rFonts w:ascii="Arial" w:eastAsia="Calibri" w:hAnsi="Arial" w:cs="Arial"/>
          <w:bCs/>
          <w:lang w:val="es-ES"/>
        </w:rPr>
      </w:pPr>
    </w:p>
    <w:p w14:paraId="4DAD59A7" w14:textId="373D4D0A" w:rsidR="00855D58" w:rsidRDefault="00855D58" w:rsidP="00B31109">
      <w:pPr>
        <w:pStyle w:val="Prrafodelista"/>
        <w:spacing w:before="0" w:after="0"/>
        <w:ind w:left="1125"/>
        <w:rPr>
          <w:rFonts w:ascii="Arial" w:eastAsia="Calibri" w:hAnsi="Arial" w:cs="Arial"/>
          <w:bCs/>
          <w:lang w:val="es-ES"/>
        </w:rPr>
      </w:pPr>
    </w:p>
    <w:p w14:paraId="45C15279" w14:textId="2485BDA2" w:rsidR="009F4FEA" w:rsidRDefault="009F4FEA" w:rsidP="00B31109">
      <w:pPr>
        <w:pStyle w:val="Prrafodelista"/>
        <w:spacing w:before="0" w:after="0"/>
        <w:ind w:left="1125"/>
        <w:rPr>
          <w:rFonts w:ascii="Arial" w:eastAsia="Calibri" w:hAnsi="Arial" w:cs="Arial"/>
          <w:bCs/>
          <w:lang w:val="es-ES"/>
        </w:rPr>
      </w:pPr>
    </w:p>
    <w:p w14:paraId="39C8A2E1" w14:textId="77777777" w:rsidR="009F4FEA" w:rsidRDefault="009F4FEA" w:rsidP="00B31109">
      <w:pPr>
        <w:pStyle w:val="Prrafodelista"/>
        <w:spacing w:before="0" w:after="0"/>
        <w:ind w:left="1125"/>
        <w:rPr>
          <w:rFonts w:ascii="Arial" w:eastAsia="Calibri" w:hAnsi="Arial" w:cs="Arial"/>
          <w:bCs/>
          <w:lang w:val="es-ES"/>
        </w:rPr>
      </w:pPr>
    </w:p>
    <w:p w14:paraId="5156238E" w14:textId="7370364E" w:rsidR="00166AB6" w:rsidRDefault="00166AB6" w:rsidP="00166AB6">
      <w:pPr>
        <w:pStyle w:val="Prrafodelista"/>
        <w:numPr>
          <w:ilvl w:val="0"/>
          <w:numId w:val="6"/>
        </w:numPr>
        <w:spacing w:before="0" w:after="0"/>
        <w:jc w:val="left"/>
        <w:rPr>
          <w:rFonts w:ascii="Arial" w:eastAsia="Calibri" w:hAnsi="Arial" w:cs="Arial"/>
          <w:b/>
          <w:sz w:val="28"/>
          <w:szCs w:val="28"/>
          <w:lang w:val="es-ES"/>
        </w:rPr>
      </w:pPr>
      <w:r w:rsidRPr="00166AB6">
        <w:rPr>
          <w:rFonts w:ascii="Arial" w:eastAsia="Calibri" w:hAnsi="Arial" w:cs="Arial"/>
          <w:b/>
          <w:sz w:val="28"/>
          <w:szCs w:val="28"/>
          <w:lang w:val="es-ES"/>
        </w:rPr>
        <w:lastRenderedPageBreak/>
        <w:t>Planificación Anual y Cuatrimestral</w:t>
      </w:r>
    </w:p>
    <w:p w14:paraId="680981B3" w14:textId="77777777" w:rsidR="00855D58" w:rsidRDefault="00855D58" w:rsidP="00855D58">
      <w:pPr>
        <w:pStyle w:val="Prrafodelista"/>
        <w:spacing w:before="0" w:after="0"/>
        <w:ind w:left="1125"/>
        <w:jc w:val="left"/>
        <w:rPr>
          <w:rFonts w:ascii="Arial" w:eastAsia="Calibri" w:hAnsi="Arial" w:cs="Arial"/>
          <w:bCs/>
          <w:lang w:val="es-ES"/>
        </w:rPr>
      </w:pPr>
    </w:p>
    <w:p w14:paraId="709EE9A8" w14:textId="61E9F930" w:rsidR="00166AB6" w:rsidRPr="003F43A8" w:rsidRDefault="00166AB6" w:rsidP="00855D58">
      <w:pPr>
        <w:pStyle w:val="Prrafodelista"/>
        <w:numPr>
          <w:ilvl w:val="1"/>
          <w:numId w:val="6"/>
        </w:numPr>
        <w:spacing w:before="0" w:after="0"/>
        <w:rPr>
          <w:rFonts w:ascii="Arial" w:eastAsia="Calibri" w:hAnsi="Arial" w:cs="Arial"/>
          <w:b/>
          <w:lang w:val="es-ES"/>
        </w:rPr>
      </w:pPr>
      <w:r w:rsidRPr="003F43A8">
        <w:rPr>
          <w:rFonts w:ascii="Arial" w:eastAsia="Calibri" w:hAnsi="Arial" w:cs="Arial"/>
          <w:b/>
          <w:lang w:val="es-ES"/>
        </w:rPr>
        <w:t>Red de Categorías Programáticas</w:t>
      </w:r>
    </w:p>
    <w:p w14:paraId="22044409" w14:textId="350295AD" w:rsidR="00855D58" w:rsidRDefault="00855D58" w:rsidP="003F43A8">
      <w:pPr>
        <w:pStyle w:val="Prrafodelista"/>
        <w:spacing w:before="0" w:after="0"/>
        <w:ind w:left="1123"/>
        <w:rPr>
          <w:rFonts w:ascii="Arial" w:eastAsia="Calibri" w:hAnsi="Arial" w:cs="Arial"/>
          <w:bCs/>
          <w:lang w:val="es-ES"/>
        </w:rPr>
      </w:pPr>
      <w:r>
        <w:rPr>
          <w:rFonts w:ascii="Arial" w:eastAsia="Calibri" w:hAnsi="Arial" w:cs="Arial"/>
          <w:bCs/>
          <w:lang w:val="es-ES"/>
        </w:rPr>
        <w:t>La Comisión Presidencial de Gobierno Abierto y Electrónico estableció para el ejercicio fiscal 2022, la siguiente categoría programática:</w:t>
      </w:r>
    </w:p>
    <w:p w14:paraId="15262543" w14:textId="3F34D1F5" w:rsidR="00855D58" w:rsidRDefault="00855D58" w:rsidP="00855D58">
      <w:pPr>
        <w:pStyle w:val="Prrafodelista"/>
        <w:spacing w:before="0" w:after="0"/>
        <w:ind w:left="1125"/>
        <w:jc w:val="left"/>
        <w:rPr>
          <w:rFonts w:ascii="Arial" w:eastAsia="Calibri" w:hAnsi="Arial" w:cs="Arial"/>
          <w:bCs/>
          <w:lang w:val="es-ES"/>
        </w:rPr>
      </w:pPr>
    </w:p>
    <w:p w14:paraId="6867821D" w14:textId="0E553403" w:rsidR="00855D58" w:rsidRDefault="00855D58" w:rsidP="00855D58">
      <w:pPr>
        <w:pStyle w:val="Prrafodelista"/>
        <w:spacing w:before="0" w:after="0"/>
        <w:ind w:left="567" w:hanging="283"/>
        <w:jc w:val="left"/>
        <w:rPr>
          <w:rFonts w:ascii="Arial" w:eastAsia="Calibri" w:hAnsi="Arial" w:cs="Arial"/>
          <w:bCs/>
          <w:lang w:val="es-ES"/>
        </w:rPr>
      </w:pPr>
      <w:r>
        <w:rPr>
          <w:rFonts w:ascii="Arial" w:eastAsia="Calibri" w:hAnsi="Arial" w:cs="Arial"/>
          <w:bCs/>
          <w:lang w:val="es-ES"/>
        </w:rPr>
        <w:object w:dxaOrig="15335" w:dyaOrig="4300" w14:anchorId="4638C1C8">
          <v:shape id="_x0000_i1049" type="#_x0000_t75" style="width:450.75pt;height:133.5pt" o:ole="">
            <v:imagedata r:id="rId65" o:title=""/>
          </v:shape>
          <o:OLEObject Type="Embed" ProgID="Excel.Sheet.12" ShapeID="_x0000_i1049" DrawAspect="Content" ObjectID="_1680927992" r:id="rId66"/>
        </w:object>
      </w:r>
    </w:p>
    <w:p w14:paraId="07E9DC82" w14:textId="77777777" w:rsidR="00855D58" w:rsidRDefault="00855D58" w:rsidP="00855D58">
      <w:pPr>
        <w:spacing w:before="0" w:after="200" w:line="276" w:lineRule="auto"/>
        <w:rPr>
          <w:rFonts w:ascii="Arial" w:hAnsi="Arial" w:cs="Arial"/>
          <w:color w:val="1D1D1B"/>
          <w:sz w:val="14"/>
          <w:szCs w:val="14"/>
          <w:lang w:val="es-GT"/>
        </w:rPr>
      </w:pPr>
      <w:r w:rsidRPr="00726D9A">
        <w:rPr>
          <w:rFonts w:ascii="Arial" w:hAnsi="Arial" w:cs="Arial"/>
          <w:b/>
          <w:color w:val="1D1D1B"/>
          <w:sz w:val="14"/>
          <w:szCs w:val="14"/>
          <w:lang w:val="es-GT"/>
        </w:rPr>
        <w:t xml:space="preserve">Fuente: </w:t>
      </w:r>
      <w:r w:rsidRPr="00726D9A">
        <w:rPr>
          <w:rFonts w:ascii="Arial" w:hAnsi="Arial" w:cs="Arial"/>
          <w:color w:val="1D1D1B"/>
          <w:sz w:val="14"/>
          <w:szCs w:val="14"/>
          <w:lang w:val="es-GT"/>
        </w:rPr>
        <w:t>Elaboración propia Unidad de Planificación.</w:t>
      </w:r>
    </w:p>
    <w:p w14:paraId="75B91BF2" w14:textId="77777777" w:rsidR="00855D58" w:rsidRDefault="00855D58" w:rsidP="00855D58">
      <w:pPr>
        <w:pStyle w:val="Prrafodelista"/>
        <w:spacing w:before="0" w:after="0"/>
        <w:ind w:left="567" w:hanging="283"/>
        <w:jc w:val="left"/>
        <w:rPr>
          <w:rFonts w:ascii="Arial" w:eastAsia="Calibri" w:hAnsi="Arial" w:cs="Arial"/>
          <w:bCs/>
          <w:lang w:val="es-ES"/>
        </w:rPr>
      </w:pPr>
    </w:p>
    <w:p w14:paraId="1B76C187" w14:textId="37D1F005" w:rsidR="00166AB6" w:rsidRDefault="00166AB6" w:rsidP="007B19E6">
      <w:pPr>
        <w:pStyle w:val="Prrafodelista"/>
        <w:numPr>
          <w:ilvl w:val="1"/>
          <w:numId w:val="6"/>
        </w:numPr>
        <w:spacing w:before="0" w:after="0"/>
        <w:jc w:val="left"/>
        <w:rPr>
          <w:rFonts w:ascii="Arial" w:eastAsia="Calibri" w:hAnsi="Arial" w:cs="Arial"/>
          <w:b/>
          <w:lang w:val="es-ES"/>
        </w:rPr>
      </w:pPr>
      <w:r w:rsidRPr="007B19E6">
        <w:rPr>
          <w:rFonts w:ascii="Arial" w:eastAsia="Calibri" w:hAnsi="Arial" w:cs="Arial"/>
          <w:b/>
          <w:lang w:val="es-ES"/>
        </w:rPr>
        <w:t>Programación Mensual del Producto y subproducto</w:t>
      </w:r>
    </w:p>
    <w:p w14:paraId="6AA9463A" w14:textId="0F7FDC91" w:rsidR="00C12C46" w:rsidRDefault="00C12C46" w:rsidP="003F43A8">
      <w:pPr>
        <w:pStyle w:val="Prrafodelista"/>
        <w:spacing w:before="0" w:after="0"/>
        <w:ind w:left="1123"/>
        <w:rPr>
          <w:rFonts w:ascii="Arial" w:eastAsia="Calibri" w:hAnsi="Arial" w:cs="Arial"/>
          <w:bCs/>
          <w:lang w:val="es-ES"/>
        </w:rPr>
      </w:pPr>
      <w:r>
        <w:rPr>
          <w:rFonts w:ascii="Arial" w:eastAsia="Calibri" w:hAnsi="Arial" w:cs="Arial"/>
          <w:bCs/>
          <w:lang w:val="es-ES"/>
        </w:rPr>
        <w:t xml:space="preserve">La Comisión Presidencial de Gobierno Abierto y Electrónico para </w:t>
      </w:r>
      <w:r w:rsidR="009F4FEA">
        <w:rPr>
          <w:rFonts w:ascii="Arial" w:eastAsia="Calibri" w:hAnsi="Arial" w:cs="Arial"/>
          <w:bCs/>
          <w:lang w:val="es-ES"/>
        </w:rPr>
        <w:t>e</w:t>
      </w:r>
      <w:r>
        <w:rPr>
          <w:rFonts w:ascii="Arial" w:eastAsia="Calibri" w:hAnsi="Arial" w:cs="Arial"/>
          <w:bCs/>
          <w:lang w:val="es-ES"/>
        </w:rPr>
        <w:t>l ejercicio fiscal 2022 estableció un Producto y dos Subproductos, los cuales se describen a continuación:</w:t>
      </w:r>
    </w:p>
    <w:p w14:paraId="7AF7FD1A" w14:textId="77777777" w:rsidR="00C12C46" w:rsidRDefault="00C12C46" w:rsidP="00C12C46">
      <w:pPr>
        <w:pStyle w:val="Prrafodelista"/>
        <w:spacing w:before="0" w:after="0"/>
        <w:ind w:left="1125"/>
        <w:rPr>
          <w:rFonts w:ascii="Arial" w:eastAsia="Calibri" w:hAnsi="Arial" w:cs="Arial"/>
          <w:bCs/>
          <w:lang w:val="es-ES"/>
        </w:rPr>
      </w:pPr>
    </w:p>
    <w:p w14:paraId="16B5CD14" w14:textId="77777777" w:rsidR="00C12C46" w:rsidRPr="00AF3BE3" w:rsidRDefault="00C12C46" w:rsidP="00C12C46">
      <w:pPr>
        <w:pStyle w:val="Prrafodelista"/>
        <w:numPr>
          <w:ilvl w:val="0"/>
          <w:numId w:val="7"/>
        </w:numPr>
        <w:spacing w:before="0" w:after="0"/>
        <w:rPr>
          <w:rFonts w:ascii="Arial" w:eastAsia="Calibri" w:hAnsi="Arial" w:cs="Arial"/>
          <w:b/>
          <w:lang w:val="es-ES"/>
        </w:rPr>
      </w:pPr>
      <w:r w:rsidRPr="00AF3BE3">
        <w:rPr>
          <w:rFonts w:ascii="Arial" w:eastAsia="Calibri" w:hAnsi="Arial" w:cs="Arial"/>
          <w:b/>
          <w:lang w:val="es-ES"/>
        </w:rPr>
        <w:t xml:space="preserve">Producto: </w:t>
      </w:r>
    </w:p>
    <w:p w14:paraId="57892AD7" w14:textId="77777777" w:rsidR="00C12C46" w:rsidRDefault="00C12C46" w:rsidP="003F43A8">
      <w:pPr>
        <w:pStyle w:val="Prrafodelista"/>
        <w:spacing w:before="0" w:after="0"/>
        <w:ind w:left="1486"/>
        <w:rPr>
          <w:rFonts w:ascii="Arial" w:eastAsia="Calibri" w:hAnsi="Arial" w:cs="Arial"/>
          <w:bCs/>
          <w:lang w:val="es-ES"/>
        </w:rPr>
      </w:pPr>
      <w:r w:rsidRPr="00AF3BE3">
        <w:rPr>
          <w:rFonts w:ascii="Arial" w:eastAsia="Calibri" w:hAnsi="Arial" w:cs="Arial"/>
          <w:bCs/>
          <w:lang w:val="es-ES"/>
        </w:rPr>
        <w:t>Organismo Ejecutivo con Informes de logros en materia de Gobierno Abierto y Electrónico</w:t>
      </w:r>
      <w:r>
        <w:rPr>
          <w:rFonts w:ascii="Arial" w:eastAsia="Calibri" w:hAnsi="Arial" w:cs="Arial"/>
          <w:bCs/>
          <w:lang w:val="es-ES"/>
        </w:rPr>
        <w:t>.</w:t>
      </w:r>
    </w:p>
    <w:p w14:paraId="443D6B3F" w14:textId="77777777" w:rsidR="00C12C46" w:rsidRDefault="00C12C46" w:rsidP="00C12C46">
      <w:pPr>
        <w:pStyle w:val="Prrafodelista"/>
        <w:spacing w:before="0" w:after="0"/>
        <w:ind w:left="1485"/>
        <w:rPr>
          <w:rFonts w:ascii="Arial" w:eastAsia="Calibri" w:hAnsi="Arial" w:cs="Arial"/>
          <w:bCs/>
          <w:lang w:val="es-ES"/>
        </w:rPr>
      </w:pPr>
    </w:p>
    <w:p w14:paraId="0348345F" w14:textId="77777777" w:rsidR="00C12C46" w:rsidRPr="00AF3BE3" w:rsidRDefault="00C12C46" w:rsidP="00C12C46">
      <w:pPr>
        <w:pStyle w:val="Prrafodelista"/>
        <w:numPr>
          <w:ilvl w:val="0"/>
          <w:numId w:val="7"/>
        </w:numPr>
        <w:spacing w:before="0" w:after="0"/>
        <w:rPr>
          <w:rFonts w:ascii="Arial" w:eastAsia="Calibri" w:hAnsi="Arial" w:cs="Arial"/>
          <w:b/>
          <w:lang w:val="es-ES"/>
        </w:rPr>
      </w:pPr>
      <w:r w:rsidRPr="00AF3BE3">
        <w:rPr>
          <w:rFonts w:ascii="Arial" w:eastAsia="Calibri" w:hAnsi="Arial" w:cs="Arial"/>
          <w:b/>
          <w:lang w:val="es-ES"/>
        </w:rPr>
        <w:t xml:space="preserve">Subproducto: </w:t>
      </w:r>
    </w:p>
    <w:p w14:paraId="040DC3E2" w14:textId="77777777" w:rsidR="00C12C46" w:rsidRDefault="00C12C46" w:rsidP="003F43A8">
      <w:pPr>
        <w:pStyle w:val="Prrafodelista"/>
        <w:numPr>
          <w:ilvl w:val="0"/>
          <w:numId w:val="12"/>
        </w:numPr>
        <w:spacing w:before="0" w:after="0"/>
        <w:ind w:left="1843" w:hanging="357"/>
        <w:rPr>
          <w:rFonts w:ascii="Arial" w:eastAsia="Calibri" w:hAnsi="Arial" w:cs="Arial"/>
          <w:bCs/>
          <w:lang w:val="es-ES"/>
        </w:rPr>
      </w:pPr>
      <w:r w:rsidRPr="00AF3BE3">
        <w:rPr>
          <w:rFonts w:ascii="Arial" w:eastAsia="Calibri" w:hAnsi="Arial" w:cs="Arial"/>
          <w:bCs/>
          <w:lang w:val="es-ES"/>
        </w:rPr>
        <w:t>Informe de avance en el fortalecimiento de la gestión Institucional</w:t>
      </w:r>
      <w:r>
        <w:rPr>
          <w:rFonts w:ascii="Arial" w:eastAsia="Calibri" w:hAnsi="Arial" w:cs="Arial"/>
          <w:bCs/>
          <w:lang w:val="es-ES"/>
        </w:rPr>
        <w:t>;</w:t>
      </w:r>
    </w:p>
    <w:p w14:paraId="1F205E64" w14:textId="77777777" w:rsidR="00C12C46" w:rsidRDefault="00C12C46" w:rsidP="003F43A8">
      <w:pPr>
        <w:pStyle w:val="Prrafodelista"/>
        <w:numPr>
          <w:ilvl w:val="0"/>
          <w:numId w:val="12"/>
        </w:numPr>
        <w:spacing w:before="0" w:after="0"/>
        <w:ind w:left="1843" w:hanging="357"/>
        <w:rPr>
          <w:rFonts w:ascii="Arial" w:eastAsia="Calibri" w:hAnsi="Arial" w:cs="Arial"/>
          <w:bCs/>
          <w:lang w:val="es-ES"/>
        </w:rPr>
      </w:pPr>
      <w:r w:rsidRPr="00AF3BE3">
        <w:rPr>
          <w:rFonts w:ascii="Arial" w:eastAsia="Calibri" w:hAnsi="Arial" w:cs="Arial"/>
          <w:bCs/>
          <w:lang w:val="es-ES"/>
        </w:rPr>
        <w:t>Informe de avance en materia de Gobierno Abierto y Electrónico</w:t>
      </w:r>
      <w:r>
        <w:rPr>
          <w:rFonts w:ascii="Arial" w:eastAsia="Calibri" w:hAnsi="Arial" w:cs="Arial"/>
          <w:bCs/>
          <w:lang w:val="es-ES"/>
        </w:rPr>
        <w:t xml:space="preserve">. </w:t>
      </w:r>
    </w:p>
    <w:p w14:paraId="175B6668" w14:textId="77777777" w:rsidR="007B19E6" w:rsidRPr="007B19E6" w:rsidRDefault="007B19E6" w:rsidP="007B19E6">
      <w:pPr>
        <w:pStyle w:val="Prrafodelista"/>
        <w:spacing w:before="0" w:after="0"/>
        <w:ind w:left="1125"/>
        <w:jc w:val="left"/>
        <w:rPr>
          <w:rFonts w:ascii="Arial" w:eastAsia="Calibri" w:hAnsi="Arial" w:cs="Arial"/>
          <w:b/>
          <w:lang w:val="es-ES"/>
        </w:rPr>
      </w:pPr>
    </w:p>
    <w:p w14:paraId="35EB164F" w14:textId="108ADB7D" w:rsidR="00166AB6" w:rsidRPr="007B19E6" w:rsidRDefault="00166AB6" w:rsidP="007B19E6">
      <w:pPr>
        <w:pStyle w:val="Prrafodelista"/>
        <w:numPr>
          <w:ilvl w:val="1"/>
          <w:numId w:val="6"/>
        </w:numPr>
        <w:spacing w:before="0" w:after="0"/>
        <w:jc w:val="left"/>
        <w:rPr>
          <w:rFonts w:ascii="Arial" w:eastAsia="Calibri" w:hAnsi="Arial" w:cs="Arial"/>
          <w:b/>
          <w:lang w:val="es-ES"/>
        </w:rPr>
      </w:pPr>
      <w:r w:rsidRPr="007B19E6">
        <w:rPr>
          <w:rFonts w:ascii="Arial" w:eastAsia="Calibri" w:hAnsi="Arial" w:cs="Arial"/>
          <w:b/>
          <w:lang w:val="es-ES"/>
        </w:rPr>
        <w:t>Programación Mensual de Acciones</w:t>
      </w:r>
    </w:p>
    <w:p w14:paraId="3A12FEF0" w14:textId="18B89546" w:rsidR="007B19E6" w:rsidRPr="004F7020" w:rsidRDefault="00C12C46" w:rsidP="003F43A8">
      <w:pPr>
        <w:pStyle w:val="Prrafodelista"/>
        <w:spacing w:before="0" w:after="0"/>
        <w:ind w:left="1123"/>
        <w:rPr>
          <w:rFonts w:ascii="Arial" w:eastAsia="Calibri" w:hAnsi="Arial" w:cs="Arial"/>
          <w:bCs/>
          <w:lang w:val="es-ES"/>
        </w:rPr>
      </w:pPr>
      <w:r w:rsidRPr="004F7020">
        <w:rPr>
          <w:rFonts w:ascii="Arial" w:eastAsia="Calibri" w:hAnsi="Arial" w:cs="Arial"/>
          <w:bCs/>
          <w:lang w:val="es-ES"/>
        </w:rPr>
        <w:t>La programación establecida mensual, es la elaboración de un informe, en el cual se describen las acciones que realizan los órganos técnicos de la Comisión, por lo que estos permitirán alcanzar la meta establecida en el ejercicio fiscal 2022.</w:t>
      </w:r>
    </w:p>
    <w:p w14:paraId="70A5DAE3" w14:textId="77777777" w:rsidR="00C12C46" w:rsidRPr="007B19E6" w:rsidRDefault="00C12C46" w:rsidP="00C12C46">
      <w:pPr>
        <w:pStyle w:val="Prrafodelista"/>
        <w:ind w:left="1125"/>
        <w:rPr>
          <w:rFonts w:ascii="Arial" w:eastAsia="Calibri" w:hAnsi="Arial" w:cs="Arial"/>
          <w:b/>
          <w:lang w:val="es-ES"/>
        </w:rPr>
      </w:pPr>
    </w:p>
    <w:p w14:paraId="16C3AC5E" w14:textId="11EB5592" w:rsidR="00166AB6" w:rsidRPr="007B19E6" w:rsidRDefault="00166AB6" w:rsidP="007B19E6">
      <w:pPr>
        <w:pStyle w:val="Prrafodelista"/>
        <w:numPr>
          <w:ilvl w:val="1"/>
          <w:numId w:val="6"/>
        </w:numPr>
        <w:spacing w:before="0" w:after="0"/>
        <w:jc w:val="left"/>
        <w:rPr>
          <w:rFonts w:ascii="Arial" w:eastAsia="Calibri" w:hAnsi="Arial" w:cs="Arial"/>
          <w:b/>
          <w:lang w:val="es-ES"/>
        </w:rPr>
      </w:pPr>
      <w:r w:rsidRPr="007B19E6">
        <w:rPr>
          <w:rFonts w:ascii="Arial" w:eastAsia="Calibri" w:hAnsi="Arial" w:cs="Arial"/>
          <w:b/>
          <w:lang w:val="es-ES"/>
        </w:rPr>
        <w:t>Programación de Insumos</w:t>
      </w:r>
    </w:p>
    <w:p w14:paraId="61338E6A" w14:textId="67A3AB7F" w:rsidR="007B19E6" w:rsidRPr="002C1F6D" w:rsidRDefault="002C1F6D" w:rsidP="003F43A8">
      <w:pPr>
        <w:spacing w:before="0" w:after="0"/>
        <w:ind w:left="1123"/>
        <w:contextualSpacing/>
        <w:rPr>
          <w:rFonts w:ascii="Arial" w:eastAsia="Calibri" w:hAnsi="Arial" w:cs="Arial"/>
          <w:bCs/>
          <w:lang w:val="es-ES"/>
        </w:rPr>
      </w:pPr>
      <w:r w:rsidRPr="002C1F6D">
        <w:rPr>
          <w:rFonts w:ascii="Arial" w:eastAsia="Calibri" w:hAnsi="Arial" w:cs="Arial"/>
          <w:bCs/>
          <w:lang w:val="es-ES"/>
        </w:rPr>
        <w:t>La programación de insumos</w:t>
      </w:r>
      <w:r>
        <w:rPr>
          <w:rFonts w:ascii="Arial" w:eastAsia="Calibri" w:hAnsi="Arial" w:cs="Arial"/>
          <w:bCs/>
          <w:lang w:val="es-ES"/>
        </w:rPr>
        <w:t xml:space="preserve"> </w:t>
      </w:r>
      <w:r w:rsidR="00B93E4D">
        <w:rPr>
          <w:rFonts w:ascii="Arial" w:eastAsia="Calibri" w:hAnsi="Arial" w:cs="Arial"/>
          <w:bCs/>
          <w:lang w:val="es-ES"/>
        </w:rPr>
        <w:t xml:space="preserve">establecida </w:t>
      </w:r>
      <w:r>
        <w:rPr>
          <w:rFonts w:ascii="Arial" w:eastAsia="Calibri" w:hAnsi="Arial" w:cs="Arial"/>
          <w:bCs/>
          <w:lang w:val="es-ES"/>
        </w:rPr>
        <w:t>para el ejercicio fiscal 2022,</w:t>
      </w:r>
      <w:r w:rsidRPr="002C1F6D">
        <w:rPr>
          <w:rFonts w:ascii="Arial" w:eastAsia="Calibri" w:hAnsi="Arial" w:cs="Arial"/>
          <w:bCs/>
          <w:lang w:val="es-ES"/>
        </w:rPr>
        <w:t xml:space="preserve"> </w:t>
      </w:r>
      <w:r>
        <w:rPr>
          <w:rFonts w:ascii="Arial" w:eastAsia="Calibri" w:hAnsi="Arial" w:cs="Arial"/>
          <w:bCs/>
          <w:lang w:val="es-ES"/>
        </w:rPr>
        <w:t>asciende a un monto de Q 1</w:t>
      </w:r>
      <w:r w:rsidR="001A08AE">
        <w:rPr>
          <w:rFonts w:ascii="Arial" w:eastAsia="Calibri" w:hAnsi="Arial" w:cs="Arial"/>
          <w:bCs/>
          <w:lang w:val="es-ES"/>
        </w:rPr>
        <w:t>3</w:t>
      </w:r>
      <w:r>
        <w:rPr>
          <w:rFonts w:ascii="Arial" w:eastAsia="Calibri" w:hAnsi="Arial" w:cs="Arial"/>
          <w:bCs/>
          <w:lang w:val="es-ES"/>
        </w:rPr>
        <w:t xml:space="preserve">,000,000.00; el cual contempla las acciones a realizar por los órganos técnicos, </w:t>
      </w:r>
      <w:r w:rsidR="00C444D1">
        <w:rPr>
          <w:rFonts w:ascii="Arial" w:eastAsia="Calibri" w:hAnsi="Arial" w:cs="Arial"/>
          <w:bCs/>
          <w:lang w:val="es-ES"/>
        </w:rPr>
        <w:t xml:space="preserve">órganos administrativos, </w:t>
      </w:r>
      <w:r>
        <w:rPr>
          <w:rFonts w:ascii="Arial" w:eastAsia="Calibri" w:hAnsi="Arial" w:cs="Arial"/>
          <w:bCs/>
          <w:lang w:val="es-ES"/>
        </w:rPr>
        <w:t xml:space="preserve">órganos </w:t>
      </w:r>
      <w:r w:rsidR="00C444D1">
        <w:rPr>
          <w:rFonts w:ascii="Arial" w:eastAsia="Calibri" w:hAnsi="Arial" w:cs="Arial"/>
          <w:bCs/>
          <w:lang w:val="es-ES"/>
        </w:rPr>
        <w:t xml:space="preserve">de apoyo técnicos y control interno. Es necesario indicar que la Comisión no </w:t>
      </w:r>
      <w:r w:rsidR="00A4787E">
        <w:rPr>
          <w:rFonts w:ascii="Arial" w:eastAsia="Calibri" w:hAnsi="Arial" w:cs="Arial"/>
          <w:bCs/>
          <w:lang w:val="es-ES"/>
        </w:rPr>
        <w:t>brinda</w:t>
      </w:r>
      <w:r w:rsidR="00C444D1">
        <w:rPr>
          <w:rFonts w:ascii="Arial" w:eastAsia="Calibri" w:hAnsi="Arial" w:cs="Arial"/>
          <w:bCs/>
          <w:lang w:val="es-ES"/>
        </w:rPr>
        <w:t xml:space="preserve"> de manera directa la prestación de un servicio</w:t>
      </w:r>
      <w:r w:rsidR="00A4787E">
        <w:rPr>
          <w:rFonts w:ascii="Arial" w:eastAsia="Calibri" w:hAnsi="Arial" w:cs="Arial"/>
          <w:bCs/>
          <w:lang w:val="es-ES"/>
        </w:rPr>
        <w:t xml:space="preserve"> o un producto a la </w:t>
      </w:r>
      <w:r w:rsidR="00C444D1">
        <w:rPr>
          <w:rFonts w:ascii="Arial" w:eastAsia="Calibri" w:hAnsi="Arial" w:cs="Arial"/>
          <w:bCs/>
          <w:lang w:val="es-ES"/>
        </w:rPr>
        <w:lastRenderedPageBreak/>
        <w:t xml:space="preserve">población guatemalteca, por lo que </w:t>
      </w:r>
      <w:r w:rsidR="00A4787E">
        <w:rPr>
          <w:rFonts w:ascii="Arial" w:eastAsia="Calibri" w:hAnsi="Arial" w:cs="Arial"/>
          <w:bCs/>
          <w:lang w:val="es-ES"/>
        </w:rPr>
        <w:t xml:space="preserve">el </w:t>
      </w:r>
      <w:r w:rsidR="00A4787E" w:rsidRPr="00A4787E">
        <w:rPr>
          <w:rFonts w:ascii="Arial" w:eastAsia="Calibri" w:hAnsi="Arial" w:cs="Arial"/>
          <w:bCs/>
          <w:lang w:val="es-ES"/>
        </w:rPr>
        <w:t xml:space="preserve">objeto </w:t>
      </w:r>
      <w:r w:rsidR="00A4787E">
        <w:rPr>
          <w:rFonts w:ascii="Arial" w:eastAsia="Calibri" w:hAnsi="Arial" w:cs="Arial"/>
          <w:bCs/>
          <w:lang w:val="es-ES"/>
        </w:rPr>
        <w:t xml:space="preserve">de la </w:t>
      </w:r>
      <w:proofErr w:type="gramStart"/>
      <w:r w:rsidR="00A4787E">
        <w:rPr>
          <w:rFonts w:ascii="Arial" w:eastAsia="Calibri" w:hAnsi="Arial" w:cs="Arial"/>
          <w:bCs/>
          <w:lang w:val="es-ES"/>
        </w:rPr>
        <w:t>Comisión,</w:t>
      </w:r>
      <w:proofErr w:type="gramEnd"/>
      <w:r w:rsidR="00A4787E">
        <w:rPr>
          <w:rFonts w:ascii="Arial" w:eastAsia="Calibri" w:hAnsi="Arial" w:cs="Arial"/>
          <w:bCs/>
          <w:lang w:val="es-ES"/>
        </w:rPr>
        <w:t xml:space="preserve"> es </w:t>
      </w:r>
      <w:r w:rsidR="00A4787E" w:rsidRPr="00A4787E">
        <w:rPr>
          <w:rFonts w:ascii="Arial" w:eastAsia="Calibri" w:hAnsi="Arial" w:cs="Arial"/>
          <w:bCs/>
          <w:lang w:val="es-ES"/>
        </w:rPr>
        <w:t>apoyar las acciones de los Ministerios y dependencias del Organismo Ejecutivo</w:t>
      </w:r>
      <w:r w:rsidR="00C444D1">
        <w:rPr>
          <w:rFonts w:ascii="Arial" w:eastAsia="Calibri" w:hAnsi="Arial" w:cs="Arial"/>
          <w:bCs/>
          <w:lang w:val="es-ES"/>
        </w:rPr>
        <w:t>.</w:t>
      </w:r>
      <w:r w:rsidR="00A4787E" w:rsidRPr="00A4787E">
        <w:t xml:space="preserve"> </w:t>
      </w:r>
    </w:p>
    <w:p w14:paraId="4AD8F474" w14:textId="77777777" w:rsidR="002C1F6D" w:rsidRPr="007B19E6" w:rsidRDefault="002C1F6D" w:rsidP="002C1F6D">
      <w:pPr>
        <w:spacing w:before="0" w:after="0"/>
        <w:ind w:left="1125"/>
        <w:jc w:val="left"/>
        <w:rPr>
          <w:rFonts w:ascii="Arial" w:eastAsia="Calibri" w:hAnsi="Arial" w:cs="Arial"/>
          <w:b/>
          <w:lang w:val="es-ES"/>
        </w:rPr>
      </w:pPr>
    </w:p>
    <w:p w14:paraId="098CE1E9" w14:textId="77777777" w:rsidR="007B19E6" w:rsidRPr="007B19E6" w:rsidRDefault="00166AB6" w:rsidP="007B19E6">
      <w:pPr>
        <w:pStyle w:val="Prrafodelista"/>
        <w:numPr>
          <w:ilvl w:val="1"/>
          <w:numId w:val="6"/>
        </w:numPr>
        <w:spacing w:before="0" w:after="0"/>
        <w:jc w:val="left"/>
        <w:rPr>
          <w:rFonts w:ascii="Arial" w:eastAsia="Calibri" w:hAnsi="Arial" w:cs="Arial"/>
          <w:b/>
          <w:lang w:val="es-ES"/>
        </w:rPr>
      </w:pPr>
      <w:r w:rsidRPr="007B19E6">
        <w:rPr>
          <w:rFonts w:ascii="Arial" w:eastAsia="Calibri" w:hAnsi="Arial" w:cs="Arial"/>
          <w:b/>
          <w:lang w:val="es-ES"/>
        </w:rPr>
        <w:t>Seguimiento a nivel anual</w:t>
      </w:r>
    </w:p>
    <w:p w14:paraId="7CC35FB0" w14:textId="25C1E4BC" w:rsidR="007B19E6" w:rsidRPr="003F43A8" w:rsidRDefault="00A01982" w:rsidP="003F43A8">
      <w:pPr>
        <w:pStyle w:val="Prrafodelista"/>
        <w:spacing w:before="0" w:after="0"/>
        <w:ind w:left="1123"/>
        <w:rPr>
          <w:rFonts w:ascii="Arial" w:eastAsia="Calibri" w:hAnsi="Arial" w:cs="Arial"/>
          <w:bCs/>
          <w:lang w:val="es-ES"/>
        </w:rPr>
      </w:pPr>
      <w:r>
        <w:rPr>
          <w:rFonts w:ascii="Arial" w:eastAsia="Calibri" w:hAnsi="Arial" w:cs="Arial"/>
          <w:bCs/>
          <w:lang w:val="es-ES"/>
        </w:rPr>
        <w:t>El</w:t>
      </w:r>
      <w:r w:rsidR="003F43A8" w:rsidRPr="003F43A8">
        <w:rPr>
          <w:rFonts w:ascii="Arial" w:eastAsia="Calibri" w:hAnsi="Arial" w:cs="Arial"/>
          <w:bCs/>
          <w:lang w:val="es-ES"/>
        </w:rPr>
        <w:t xml:space="preserve"> mecanismo de seguimiento </w:t>
      </w:r>
      <w:r>
        <w:rPr>
          <w:rFonts w:ascii="Arial" w:eastAsia="Calibri" w:hAnsi="Arial" w:cs="Arial"/>
          <w:bCs/>
          <w:lang w:val="es-ES"/>
        </w:rPr>
        <w:t xml:space="preserve">anual </w:t>
      </w:r>
      <w:r w:rsidR="003F43A8" w:rsidRPr="003F43A8">
        <w:rPr>
          <w:rFonts w:ascii="Arial" w:eastAsia="Calibri" w:hAnsi="Arial" w:cs="Arial"/>
          <w:bCs/>
          <w:lang w:val="es-ES"/>
        </w:rPr>
        <w:t xml:space="preserve">establecido por la Comisión Presidencial de Gobierno Abierto y </w:t>
      </w:r>
      <w:proofErr w:type="gramStart"/>
      <w:r w:rsidR="003F43A8" w:rsidRPr="003F43A8">
        <w:rPr>
          <w:rFonts w:ascii="Arial" w:eastAsia="Calibri" w:hAnsi="Arial" w:cs="Arial"/>
          <w:bCs/>
          <w:lang w:val="es-ES"/>
        </w:rPr>
        <w:t>Electrónico,</w:t>
      </w:r>
      <w:proofErr w:type="gramEnd"/>
      <w:r w:rsidR="003F43A8" w:rsidRPr="003F43A8">
        <w:rPr>
          <w:rFonts w:ascii="Arial" w:eastAsia="Calibri" w:hAnsi="Arial" w:cs="Arial"/>
          <w:bCs/>
          <w:lang w:val="es-ES"/>
        </w:rPr>
        <w:t xml:space="preserve"> se basa en el Incremento en la Calificación de la Percepción de la Corrupción, por lo que al momento de establecer mecanismos de gobierno abierto y electrónico se tendrán mejoras significativas y serán reconocidas a nivel nacional e internacional.  </w:t>
      </w:r>
    </w:p>
    <w:p w14:paraId="72339A51" w14:textId="77777777" w:rsidR="00F541F4" w:rsidRPr="007B19E6" w:rsidRDefault="00F541F4" w:rsidP="00F541F4">
      <w:pPr>
        <w:pStyle w:val="Prrafodelista"/>
        <w:ind w:left="1125"/>
        <w:rPr>
          <w:rFonts w:ascii="Arial" w:eastAsia="Calibri" w:hAnsi="Arial" w:cs="Arial"/>
          <w:b/>
          <w:lang w:val="es-ES"/>
        </w:rPr>
      </w:pPr>
    </w:p>
    <w:p w14:paraId="1A507A66" w14:textId="3B4963F8" w:rsidR="00166AB6" w:rsidRPr="007B19E6" w:rsidRDefault="00166AB6" w:rsidP="007B19E6">
      <w:pPr>
        <w:pStyle w:val="Prrafodelista"/>
        <w:numPr>
          <w:ilvl w:val="1"/>
          <w:numId w:val="6"/>
        </w:numPr>
        <w:spacing w:before="0" w:after="0"/>
        <w:jc w:val="left"/>
        <w:rPr>
          <w:rFonts w:ascii="Arial" w:eastAsia="Calibri" w:hAnsi="Arial" w:cs="Arial"/>
          <w:b/>
          <w:lang w:val="es-ES"/>
        </w:rPr>
      </w:pPr>
      <w:r w:rsidRPr="007B19E6">
        <w:rPr>
          <w:rFonts w:ascii="Arial" w:eastAsia="Calibri" w:hAnsi="Arial" w:cs="Arial"/>
          <w:b/>
          <w:lang w:val="es-ES"/>
        </w:rPr>
        <w:t>Indicadores de Productos e Insumos</w:t>
      </w:r>
    </w:p>
    <w:p w14:paraId="10CD2790" w14:textId="55FF7972" w:rsidR="00501DAA" w:rsidRDefault="00501DAA" w:rsidP="00501DAA">
      <w:pPr>
        <w:spacing w:before="0" w:after="0"/>
        <w:ind w:left="1125"/>
        <w:contextualSpacing/>
        <w:rPr>
          <w:rFonts w:ascii="Arial" w:hAnsi="Arial" w:cs="Arial"/>
          <w:color w:val="000000"/>
          <w:lang w:val="es-GT" w:eastAsia="es-GT"/>
        </w:rPr>
      </w:pPr>
      <w:r>
        <w:rPr>
          <w:rFonts w:ascii="Arial" w:hAnsi="Arial" w:cs="Arial"/>
          <w:color w:val="000000"/>
          <w:lang w:val="es-GT" w:eastAsia="es-GT"/>
        </w:rPr>
        <w:t xml:space="preserve">El indicador institucional establecido por la </w:t>
      </w:r>
      <w:proofErr w:type="gramStart"/>
      <w:r>
        <w:rPr>
          <w:rFonts w:ascii="Arial" w:hAnsi="Arial" w:cs="Arial"/>
          <w:color w:val="000000"/>
          <w:lang w:val="es-GT" w:eastAsia="es-GT"/>
        </w:rPr>
        <w:t>Comisión,</w:t>
      </w:r>
      <w:proofErr w:type="gramEnd"/>
      <w:r>
        <w:rPr>
          <w:rFonts w:ascii="Arial" w:hAnsi="Arial" w:cs="Arial"/>
          <w:color w:val="000000"/>
          <w:lang w:val="es-GT" w:eastAsia="es-GT"/>
        </w:rPr>
        <w:t xml:space="preserve"> </w:t>
      </w:r>
      <w:r w:rsidR="004E0506">
        <w:rPr>
          <w:rFonts w:ascii="Arial" w:hAnsi="Arial" w:cs="Arial"/>
          <w:color w:val="000000"/>
          <w:lang w:val="es-GT" w:eastAsia="es-GT"/>
        </w:rPr>
        <w:t>muestra</w:t>
      </w:r>
      <w:r>
        <w:rPr>
          <w:rFonts w:ascii="Arial" w:hAnsi="Arial" w:cs="Arial"/>
          <w:color w:val="000000"/>
          <w:lang w:val="es-GT" w:eastAsia="es-GT"/>
        </w:rPr>
        <w:t xml:space="preserve"> la </w:t>
      </w:r>
      <w:r w:rsidRPr="00501DAA">
        <w:rPr>
          <w:rFonts w:ascii="Arial" w:hAnsi="Arial" w:cs="Arial"/>
          <w:color w:val="000000"/>
          <w:lang w:val="es-GT" w:eastAsia="es-GT"/>
        </w:rPr>
        <w:t xml:space="preserve">Calificación anual obtenida con la implementación de </w:t>
      </w:r>
      <w:r>
        <w:rPr>
          <w:rFonts w:ascii="Arial" w:hAnsi="Arial" w:cs="Arial"/>
          <w:color w:val="000000"/>
          <w:lang w:val="es-GT" w:eastAsia="es-GT"/>
        </w:rPr>
        <w:t xml:space="preserve">acciones de </w:t>
      </w:r>
      <w:r w:rsidRPr="00501DAA">
        <w:rPr>
          <w:rFonts w:ascii="Arial" w:hAnsi="Arial" w:cs="Arial"/>
          <w:color w:val="000000"/>
          <w:lang w:val="es-GT" w:eastAsia="es-GT"/>
        </w:rPr>
        <w:t>Gobierno Abierto y Electrónico</w:t>
      </w:r>
      <w:r>
        <w:rPr>
          <w:rFonts w:ascii="Arial" w:hAnsi="Arial" w:cs="Arial"/>
          <w:color w:val="000000"/>
          <w:lang w:val="es-GT" w:eastAsia="es-GT"/>
        </w:rPr>
        <w:t>, lo que permitirá m</w:t>
      </w:r>
      <w:r w:rsidRPr="00501DAA">
        <w:rPr>
          <w:rFonts w:ascii="Arial" w:hAnsi="Arial" w:cs="Arial"/>
          <w:color w:val="000000"/>
          <w:lang w:val="es-GT" w:eastAsia="es-GT"/>
        </w:rPr>
        <w:t xml:space="preserve">ejorar la posición del país en el </w:t>
      </w:r>
      <w:r w:rsidR="004E0506" w:rsidRPr="00501DAA">
        <w:rPr>
          <w:rFonts w:ascii="Arial" w:hAnsi="Arial" w:cs="Arial"/>
          <w:color w:val="000000"/>
          <w:lang w:val="es-GT" w:eastAsia="es-GT"/>
        </w:rPr>
        <w:t>í</w:t>
      </w:r>
      <w:r w:rsidR="004E0506">
        <w:rPr>
          <w:rFonts w:ascii="Arial" w:hAnsi="Arial" w:cs="Arial"/>
          <w:color w:val="000000"/>
          <w:lang w:val="es-GT" w:eastAsia="es-GT"/>
        </w:rPr>
        <w:t xml:space="preserve">ndice de </w:t>
      </w:r>
      <w:r w:rsidRPr="00501DAA">
        <w:rPr>
          <w:rFonts w:ascii="Arial" w:hAnsi="Arial" w:cs="Arial"/>
          <w:color w:val="000000"/>
          <w:lang w:val="es-GT" w:eastAsia="es-GT"/>
        </w:rPr>
        <w:t>P</w:t>
      </w:r>
      <w:r w:rsidR="004E0506">
        <w:rPr>
          <w:rFonts w:ascii="Arial" w:hAnsi="Arial" w:cs="Arial"/>
          <w:color w:val="000000"/>
          <w:lang w:val="es-GT" w:eastAsia="es-GT"/>
        </w:rPr>
        <w:t xml:space="preserve">ercepción de la </w:t>
      </w:r>
      <w:r w:rsidRPr="00501DAA">
        <w:rPr>
          <w:rFonts w:ascii="Arial" w:hAnsi="Arial" w:cs="Arial"/>
          <w:color w:val="000000"/>
          <w:lang w:val="es-GT" w:eastAsia="es-GT"/>
        </w:rPr>
        <w:t>C</w:t>
      </w:r>
      <w:r w:rsidR="004E0506">
        <w:rPr>
          <w:rFonts w:ascii="Arial" w:hAnsi="Arial" w:cs="Arial"/>
          <w:color w:val="000000"/>
          <w:lang w:val="es-GT" w:eastAsia="es-GT"/>
        </w:rPr>
        <w:t>orrupción</w:t>
      </w:r>
      <w:r w:rsidRPr="00501DAA">
        <w:rPr>
          <w:rFonts w:ascii="Arial" w:hAnsi="Arial" w:cs="Arial"/>
          <w:color w:val="000000"/>
          <w:lang w:val="es-GT" w:eastAsia="es-GT"/>
        </w:rPr>
        <w:t xml:space="preserve"> según el ranking mundial</w:t>
      </w:r>
      <w:r>
        <w:rPr>
          <w:rFonts w:ascii="Arial" w:hAnsi="Arial" w:cs="Arial"/>
          <w:color w:val="000000"/>
          <w:lang w:val="es-GT" w:eastAsia="es-GT"/>
        </w:rPr>
        <w:t xml:space="preserve">. </w:t>
      </w:r>
    </w:p>
    <w:p w14:paraId="374C1D4A" w14:textId="6EEFF896" w:rsidR="00233B7C" w:rsidRDefault="00233B7C" w:rsidP="00700C4F">
      <w:pPr>
        <w:spacing w:before="0" w:after="0"/>
        <w:ind w:left="709"/>
        <w:contextualSpacing/>
        <w:jc w:val="center"/>
        <w:rPr>
          <w:rFonts w:ascii="Arial" w:hAnsi="Arial" w:cs="Arial"/>
          <w:color w:val="000000"/>
          <w:lang w:val="es-GT" w:eastAsia="es-GT"/>
        </w:rPr>
      </w:pPr>
    </w:p>
    <w:p w14:paraId="31DAEFD1" w14:textId="77777777" w:rsidR="00700C4F" w:rsidRPr="00233B7C" w:rsidRDefault="00700C4F" w:rsidP="00700C4F">
      <w:pPr>
        <w:spacing w:before="0" w:after="0"/>
        <w:ind w:left="709"/>
        <w:contextualSpacing/>
        <w:jc w:val="center"/>
        <w:rPr>
          <w:rFonts w:ascii="Arial" w:hAnsi="Arial" w:cs="Arial"/>
          <w:color w:val="000000"/>
          <w:lang w:val="es-GT" w:eastAsia="es-GT"/>
        </w:rPr>
      </w:pPr>
    </w:p>
    <w:p w14:paraId="3AF01007" w14:textId="77777777" w:rsidR="00BD5368" w:rsidRPr="00726D9A" w:rsidRDefault="00BD5368" w:rsidP="008F569E">
      <w:pPr>
        <w:jc w:val="right"/>
        <w:rPr>
          <w:rFonts w:ascii="Arial" w:eastAsia="Calibri" w:hAnsi="Arial" w:cs="Arial"/>
          <w:b/>
          <w:color w:val="A6A6A6"/>
          <w:sz w:val="72"/>
          <w:szCs w:val="72"/>
          <w:lang w:val="es-MX"/>
        </w:rPr>
      </w:pPr>
    </w:p>
    <w:p w14:paraId="26A3AF1E" w14:textId="77777777" w:rsidR="00BD5368" w:rsidRPr="00726D9A" w:rsidRDefault="00BD5368" w:rsidP="008F569E">
      <w:pPr>
        <w:jc w:val="right"/>
        <w:rPr>
          <w:rFonts w:ascii="Arial" w:eastAsia="Calibri" w:hAnsi="Arial" w:cs="Arial"/>
          <w:b/>
          <w:color w:val="A6A6A6"/>
          <w:sz w:val="72"/>
          <w:szCs w:val="72"/>
          <w:lang w:val="es-MX"/>
        </w:rPr>
      </w:pPr>
    </w:p>
    <w:p w14:paraId="2DE82ED8" w14:textId="77777777" w:rsidR="001138DF" w:rsidRPr="00726D9A" w:rsidRDefault="001138DF" w:rsidP="00BE2781">
      <w:pPr>
        <w:rPr>
          <w:rFonts w:ascii="Arial" w:hAnsi="Arial" w:cs="Arial"/>
          <w:lang w:val="es-GT"/>
        </w:rPr>
      </w:pPr>
    </w:p>
    <w:p w14:paraId="116E3781" w14:textId="2A26A6A6" w:rsidR="00D457F8" w:rsidRPr="00726D9A" w:rsidRDefault="00D457F8" w:rsidP="00870314">
      <w:pPr>
        <w:spacing w:before="0" w:after="200" w:line="276" w:lineRule="auto"/>
        <w:jc w:val="left"/>
        <w:rPr>
          <w:rFonts w:ascii="Arial" w:hAnsi="Arial" w:cs="Arial"/>
          <w:lang w:val="es-ES"/>
        </w:rPr>
      </w:pPr>
    </w:p>
    <w:p w14:paraId="27D40958" w14:textId="052B7D95" w:rsidR="00D61AD5" w:rsidRPr="00726D9A" w:rsidRDefault="00D61AD5" w:rsidP="00870314">
      <w:pPr>
        <w:spacing w:before="0" w:after="200" w:line="276" w:lineRule="auto"/>
        <w:jc w:val="left"/>
        <w:rPr>
          <w:rFonts w:ascii="Arial" w:hAnsi="Arial" w:cs="Arial"/>
          <w:lang w:val="es-ES"/>
        </w:rPr>
      </w:pPr>
    </w:p>
    <w:p w14:paraId="707D7FAA" w14:textId="199781FD" w:rsidR="00D61AD5" w:rsidRPr="00726D9A" w:rsidRDefault="00D61AD5" w:rsidP="00870314">
      <w:pPr>
        <w:spacing w:before="0" w:after="200" w:line="276" w:lineRule="auto"/>
        <w:jc w:val="left"/>
        <w:rPr>
          <w:rFonts w:ascii="Arial" w:hAnsi="Arial" w:cs="Arial"/>
          <w:lang w:val="es-ES"/>
        </w:rPr>
      </w:pPr>
    </w:p>
    <w:p w14:paraId="7A7B1D4C" w14:textId="601FE0E5" w:rsidR="00D61AD5" w:rsidRPr="00726D9A" w:rsidRDefault="00D61AD5" w:rsidP="00870314">
      <w:pPr>
        <w:spacing w:before="0" w:after="200" w:line="276" w:lineRule="auto"/>
        <w:jc w:val="left"/>
        <w:rPr>
          <w:rFonts w:ascii="Arial" w:hAnsi="Arial" w:cs="Arial"/>
          <w:lang w:val="es-ES"/>
        </w:rPr>
      </w:pPr>
    </w:p>
    <w:p w14:paraId="4203ADCC" w14:textId="222F4793" w:rsidR="00D61AD5" w:rsidRPr="00726D9A" w:rsidRDefault="00D61AD5" w:rsidP="00870314">
      <w:pPr>
        <w:spacing w:before="0" w:after="200" w:line="276" w:lineRule="auto"/>
        <w:jc w:val="left"/>
        <w:rPr>
          <w:rFonts w:ascii="Arial" w:hAnsi="Arial" w:cs="Arial"/>
          <w:lang w:val="es-ES"/>
        </w:rPr>
      </w:pPr>
    </w:p>
    <w:p w14:paraId="5653E12D" w14:textId="7308DF84" w:rsidR="00D61AD5" w:rsidRDefault="00D61AD5" w:rsidP="00870314">
      <w:pPr>
        <w:spacing w:before="0" w:after="200" w:line="276" w:lineRule="auto"/>
        <w:jc w:val="left"/>
        <w:rPr>
          <w:rFonts w:ascii="Arial" w:hAnsi="Arial" w:cs="Arial"/>
          <w:lang w:val="es-ES"/>
        </w:rPr>
      </w:pPr>
    </w:p>
    <w:p w14:paraId="3673B5A7" w14:textId="100C9453" w:rsidR="002D39DC" w:rsidRDefault="002D39DC" w:rsidP="00870314">
      <w:pPr>
        <w:spacing w:before="0" w:after="200" w:line="276" w:lineRule="auto"/>
        <w:jc w:val="left"/>
        <w:rPr>
          <w:rFonts w:ascii="Arial" w:hAnsi="Arial" w:cs="Arial"/>
          <w:lang w:val="es-ES"/>
        </w:rPr>
      </w:pPr>
    </w:p>
    <w:p w14:paraId="4DA2E0A9" w14:textId="7C91892F" w:rsidR="002D39DC" w:rsidRDefault="002D39DC" w:rsidP="00870314">
      <w:pPr>
        <w:spacing w:before="0" w:after="200" w:line="276" w:lineRule="auto"/>
        <w:jc w:val="left"/>
        <w:rPr>
          <w:rFonts w:ascii="Arial" w:hAnsi="Arial" w:cs="Arial"/>
          <w:lang w:val="es-ES"/>
        </w:rPr>
      </w:pPr>
    </w:p>
    <w:p w14:paraId="7648CF73" w14:textId="624B66E3" w:rsidR="002D39DC" w:rsidRDefault="002D39DC" w:rsidP="00870314">
      <w:pPr>
        <w:spacing w:before="0" w:after="200" w:line="276" w:lineRule="auto"/>
        <w:jc w:val="left"/>
        <w:rPr>
          <w:rFonts w:ascii="Arial" w:hAnsi="Arial" w:cs="Arial"/>
          <w:lang w:val="es-ES"/>
        </w:rPr>
      </w:pPr>
    </w:p>
    <w:p w14:paraId="01B6F2E7" w14:textId="629132A0" w:rsidR="002D39DC" w:rsidRDefault="002D39DC" w:rsidP="00870314">
      <w:pPr>
        <w:spacing w:before="0" w:after="200" w:line="276" w:lineRule="auto"/>
        <w:jc w:val="left"/>
        <w:rPr>
          <w:rFonts w:ascii="Arial" w:hAnsi="Arial" w:cs="Arial"/>
          <w:lang w:val="es-ES"/>
        </w:rPr>
      </w:pPr>
    </w:p>
    <w:p w14:paraId="7750127E" w14:textId="55E271F8" w:rsidR="002D39DC" w:rsidRDefault="002D39DC" w:rsidP="00870314">
      <w:pPr>
        <w:spacing w:before="0" w:after="200" w:line="276" w:lineRule="auto"/>
        <w:jc w:val="left"/>
        <w:rPr>
          <w:rFonts w:ascii="Arial" w:hAnsi="Arial" w:cs="Arial"/>
          <w:lang w:val="es-ES"/>
        </w:rPr>
      </w:pPr>
    </w:p>
    <w:p w14:paraId="6B3B1D38" w14:textId="55DCDD49" w:rsidR="002D39DC" w:rsidRDefault="002D39DC" w:rsidP="00870314">
      <w:pPr>
        <w:spacing w:before="0" w:after="200" w:line="276" w:lineRule="auto"/>
        <w:jc w:val="left"/>
        <w:rPr>
          <w:rFonts w:ascii="Arial" w:hAnsi="Arial" w:cs="Arial"/>
          <w:lang w:val="es-ES"/>
        </w:rPr>
      </w:pPr>
    </w:p>
    <w:p w14:paraId="152221BF" w14:textId="59756943" w:rsidR="002D39DC" w:rsidRDefault="002D39DC" w:rsidP="00870314">
      <w:pPr>
        <w:spacing w:before="0" w:after="200" w:line="276" w:lineRule="auto"/>
        <w:jc w:val="left"/>
        <w:rPr>
          <w:rFonts w:ascii="Arial" w:hAnsi="Arial" w:cs="Arial"/>
          <w:lang w:val="es-ES"/>
        </w:rPr>
      </w:pPr>
    </w:p>
    <w:p w14:paraId="0854171F" w14:textId="31B15588" w:rsidR="002D39DC" w:rsidRDefault="002D39DC" w:rsidP="00870314">
      <w:pPr>
        <w:spacing w:before="0" w:after="200" w:line="276" w:lineRule="auto"/>
        <w:jc w:val="left"/>
        <w:rPr>
          <w:rFonts w:ascii="Arial" w:hAnsi="Arial" w:cs="Arial"/>
          <w:lang w:val="es-ES"/>
        </w:rPr>
      </w:pPr>
    </w:p>
    <w:p w14:paraId="7B2B0DB5" w14:textId="3DB9C7A6" w:rsidR="00475537" w:rsidRDefault="00475537" w:rsidP="00870314">
      <w:pPr>
        <w:spacing w:before="0" w:after="200" w:line="276" w:lineRule="auto"/>
        <w:jc w:val="left"/>
        <w:rPr>
          <w:rFonts w:ascii="Arial" w:hAnsi="Arial" w:cs="Arial"/>
          <w:lang w:val="es-ES"/>
        </w:rPr>
      </w:pPr>
    </w:p>
    <w:p w14:paraId="1B2CFE8D" w14:textId="282E397F" w:rsidR="00475537" w:rsidRDefault="00475537" w:rsidP="00870314">
      <w:pPr>
        <w:spacing w:before="0" w:after="200" w:line="276" w:lineRule="auto"/>
        <w:jc w:val="left"/>
        <w:rPr>
          <w:rFonts w:ascii="Arial" w:hAnsi="Arial" w:cs="Arial"/>
          <w:lang w:val="es-ES"/>
        </w:rPr>
      </w:pPr>
    </w:p>
    <w:p w14:paraId="1060818D" w14:textId="77777777" w:rsidR="00475537" w:rsidRDefault="00475537" w:rsidP="00870314">
      <w:pPr>
        <w:spacing w:before="0" w:after="200" w:line="276" w:lineRule="auto"/>
        <w:jc w:val="left"/>
        <w:rPr>
          <w:rFonts w:ascii="Arial" w:hAnsi="Arial" w:cs="Arial"/>
          <w:lang w:val="es-ES"/>
        </w:rPr>
      </w:pPr>
    </w:p>
    <w:p w14:paraId="4911A7A7" w14:textId="77777777" w:rsidR="002D39DC" w:rsidRPr="00726D9A" w:rsidRDefault="002D39DC" w:rsidP="00870314">
      <w:pPr>
        <w:spacing w:before="0" w:after="200" w:line="276" w:lineRule="auto"/>
        <w:jc w:val="left"/>
        <w:rPr>
          <w:rFonts w:ascii="Arial" w:hAnsi="Arial" w:cs="Arial"/>
          <w:lang w:val="es-ES"/>
        </w:rPr>
      </w:pPr>
    </w:p>
    <w:p w14:paraId="2B9C5BF9" w14:textId="73C47CD4" w:rsidR="00D61AD5" w:rsidRPr="00726D9A" w:rsidRDefault="00D61AD5" w:rsidP="00D61AD5">
      <w:pPr>
        <w:spacing w:line="276" w:lineRule="auto"/>
        <w:rPr>
          <w:rFonts w:ascii="Arial" w:eastAsia="Calibri" w:hAnsi="Arial" w:cs="Arial"/>
          <w:b/>
          <w:sz w:val="120"/>
          <w:szCs w:val="120"/>
          <w:lang w:val="es-MX"/>
        </w:rPr>
      </w:pPr>
      <w:r w:rsidRPr="00726D9A">
        <w:rPr>
          <w:rFonts w:ascii="Arial" w:eastAsia="Calibri" w:hAnsi="Arial" w:cs="Arial"/>
          <w:b/>
          <w:sz w:val="120"/>
          <w:szCs w:val="120"/>
          <w:lang w:val="es-MX"/>
        </w:rPr>
        <w:t xml:space="preserve">       </w:t>
      </w:r>
      <w:r w:rsidRPr="00726D9A">
        <w:rPr>
          <w:rFonts w:ascii="Arial" w:eastAsia="Calibri" w:hAnsi="Arial" w:cs="Arial"/>
          <w:b/>
          <w:color w:val="262626" w:themeColor="text1" w:themeTint="D9"/>
          <w:sz w:val="120"/>
          <w:szCs w:val="12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Anexos</w:t>
      </w:r>
    </w:p>
    <w:p w14:paraId="3F703538" w14:textId="2BDDF16B" w:rsidR="00D61AD5" w:rsidRPr="00726D9A" w:rsidRDefault="00D61AD5" w:rsidP="00D61AD5">
      <w:pPr>
        <w:spacing w:line="276" w:lineRule="auto"/>
        <w:rPr>
          <w:rFonts w:ascii="Arial" w:hAnsi="Arial" w:cs="Arial"/>
          <w:b/>
          <w:sz w:val="72"/>
          <w:szCs w:val="72"/>
          <w:lang w:val="es-MX"/>
        </w:rPr>
      </w:pPr>
    </w:p>
    <w:p w14:paraId="7C8352A2" w14:textId="55061CF7" w:rsidR="00E640D0" w:rsidRPr="00726D9A" w:rsidRDefault="00E640D0" w:rsidP="00D61AD5">
      <w:pPr>
        <w:spacing w:line="276" w:lineRule="auto"/>
        <w:rPr>
          <w:rFonts w:ascii="Arial" w:hAnsi="Arial" w:cs="Arial"/>
          <w:b/>
          <w:sz w:val="72"/>
          <w:szCs w:val="72"/>
          <w:lang w:val="es-MX"/>
        </w:rPr>
      </w:pPr>
    </w:p>
    <w:p w14:paraId="66922358" w14:textId="0F62CB3A" w:rsidR="00E640D0" w:rsidRPr="00726D9A" w:rsidRDefault="00E640D0" w:rsidP="00D61AD5">
      <w:pPr>
        <w:spacing w:line="276" w:lineRule="auto"/>
        <w:rPr>
          <w:rFonts w:ascii="Arial" w:hAnsi="Arial" w:cs="Arial"/>
          <w:b/>
          <w:sz w:val="72"/>
          <w:szCs w:val="72"/>
          <w:lang w:val="es-MX"/>
        </w:rPr>
      </w:pPr>
    </w:p>
    <w:p w14:paraId="5C1B24E5" w14:textId="18634135" w:rsidR="00E640D0" w:rsidRPr="00726D9A" w:rsidRDefault="00E640D0" w:rsidP="00D61AD5">
      <w:pPr>
        <w:spacing w:line="276" w:lineRule="auto"/>
        <w:rPr>
          <w:rFonts w:ascii="Arial" w:hAnsi="Arial" w:cs="Arial"/>
          <w:b/>
          <w:sz w:val="72"/>
          <w:szCs w:val="72"/>
          <w:lang w:val="es-MX"/>
        </w:rPr>
      </w:pPr>
    </w:p>
    <w:p w14:paraId="1BAD49FA" w14:textId="27F76837" w:rsidR="00E640D0" w:rsidRPr="00726D9A" w:rsidRDefault="00E640D0" w:rsidP="00870314">
      <w:pPr>
        <w:spacing w:before="0" w:after="200" w:line="276" w:lineRule="auto"/>
        <w:jc w:val="left"/>
        <w:rPr>
          <w:rFonts w:ascii="Arial" w:eastAsia="Calibri" w:hAnsi="Arial" w:cs="Arial"/>
          <w:b/>
          <w:color w:val="262626" w:themeColor="text1" w:themeTint="D9"/>
          <w:sz w:val="100"/>
          <w:szCs w:val="10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76524D14" w14:textId="4E63DC72" w:rsidR="00C33B57" w:rsidRPr="00475537" w:rsidRDefault="00C33B57" w:rsidP="00870314">
      <w:pPr>
        <w:spacing w:before="0" w:after="200" w:line="276" w:lineRule="auto"/>
        <w:jc w:val="left"/>
        <w:rPr>
          <w:rFonts w:ascii="Arial" w:hAnsi="Arial" w:cs="Arial"/>
          <w:lang w:val="es-ES"/>
        </w:rPr>
      </w:pPr>
    </w:p>
    <w:p w14:paraId="680CD5B5" w14:textId="4F6F67DB" w:rsidR="00C33B57" w:rsidRPr="00475537" w:rsidRDefault="00C33B57" w:rsidP="00870314">
      <w:pPr>
        <w:spacing w:before="0" w:after="200" w:line="276" w:lineRule="auto"/>
        <w:jc w:val="left"/>
        <w:rPr>
          <w:rFonts w:ascii="Arial" w:hAnsi="Arial" w:cs="Arial"/>
          <w:lang w:val="es-ES"/>
        </w:rPr>
      </w:pPr>
    </w:p>
    <w:p w14:paraId="7EC150EC" w14:textId="2B549336" w:rsidR="00412B10" w:rsidRDefault="00412B10" w:rsidP="00870314">
      <w:pPr>
        <w:spacing w:before="0" w:after="200" w:line="276" w:lineRule="auto"/>
        <w:jc w:val="left"/>
        <w:rPr>
          <w:rFonts w:ascii="Arial" w:hAnsi="Arial" w:cs="Arial"/>
          <w:lang w:val="es-ES"/>
        </w:rPr>
      </w:pPr>
    </w:p>
    <w:p w14:paraId="66A03A7C" w14:textId="2BF085E8" w:rsidR="00475537" w:rsidRDefault="00475537" w:rsidP="00870314">
      <w:pPr>
        <w:spacing w:before="0" w:after="200" w:line="276" w:lineRule="auto"/>
        <w:jc w:val="left"/>
        <w:rPr>
          <w:rFonts w:ascii="Arial" w:hAnsi="Arial" w:cs="Arial"/>
          <w:lang w:val="es-ES"/>
        </w:rPr>
      </w:pPr>
    </w:p>
    <w:p w14:paraId="454DED79" w14:textId="599C0CC7" w:rsidR="00475537" w:rsidRDefault="00475537" w:rsidP="00870314">
      <w:pPr>
        <w:spacing w:before="0" w:after="200" w:line="276" w:lineRule="auto"/>
        <w:jc w:val="left"/>
        <w:rPr>
          <w:rFonts w:ascii="Arial" w:hAnsi="Arial" w:cs="Arial"/>
          <w:lang w:val="es-ES"/>
        </w:rPr>
      </w:pPr>
    </w:p>
    <w:p w14:paraId="52A3159E" w14:textId="55813ABE" w:rsidR="00475537" w:rsidRDefault="00475537" w:rsidP="00870314">
      <w:pPr>
        <w:spacing w:before="0" w:after="200" w:line="276" w:lineRule="auto"/>
        <w:jc w:val="left"/>
        <w:rPr>
          <w:rFonts w:ascii="Arial" w:hAnsi="Arial" w:cs="Arial"/>
          <w:lang w:val="es-ES"/>
        </w:rPr>
      </w:pPr>
    </w:p>
    <w:p w14:paraId="59B77DE3" w14:textId="6F6558C2" w:rsidR="00475537" w:rsidRDefault="00475537" w:rsidP="00870314">
      <w:pPr>
        <w:spacing w:before="0" w:after="200" w:line="276" w:lineRule="auto"/>
        <w:jc w:val="left"/>
        <w:rPr>
          <w:rFonts w:ascii="Arial" w:hAnsi="Arial" w:cs="Arial"/>
          <w:lang w:val="es-ES"/>
        </w:rPr>
      </w:pPr>
    </w:p>
    <w:p w14:paraId="1E0B0EE1" w14:textId="29467FB8" w:rsidR="00475537" w:rsidRDefault="00475537" w:rsidP="00870314">
      <w:pPr>
        <w:spacing w:before="0" w:after="200" w:line="276" w:lineRule="auto"/>
        <w:jc w:val="left"/>
        <w:rPr>
          <w:rFonts w:ascii="Arial" w:hAnsi="Arial" w:cs="Arial"/>
          <w:lang w:val="es-ES"/>
        </w:rPr>
      </w:pPr>
    </w:p>
    <w:p w14:paraId="109E6F3E" w14:textId="77777777" w:rsidR="00475537" w:rsidRPr="00475537" w:rsidRDefault="00475537" w:rsidP="00870314">
      <w:pPr>
        <w:spacing w:before="0" w:after="200" w:line="276" w:lineRule="auto"/>
        <w:jc w:val="left"/>
        <w:rPr>
          <w:rFonts w:ascii="Arial" w:hAnsi="Arial" w:cs="Arial"/>
          <w:lang w:val="es-ES"/>
        </w:rPr>
      </w:pPr>
    </w:p>
    <w:p w14:paraId="41D8A2D9" w14:textId="77777777" w:rsidR="005D6D3F" w:rsidRPr="00E640D0" w:rsidRDefault="005D6D3F" w:rsidP="005D6D3F">
      <w:pPr>
        <w:spacing w:before="0" w:after="200" w:line="276" w:lineRule="auto"/>
        <w:jc w:val="right"/>
        <w:rPr>
          <w:rFonts w:ascii="Arial" w:eastAsia="Calibri" w:hAnsi="Arial" w:cs="Arial"/>
          <w:b/>
          <w:color w:val="262626" w:themeColor="text1" w:themeTint="D9"/>
          <w:sz w:val="120"/>
          <w:szCs w:val="12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E640D0">
        <w:rPr>
          <w:rFonts w:ascii="Arial" w:eastAsia="Calibri" w:hAnsi="Arial" w:cs="Arial"/>
          <w:b/>
          <w:color w:val="262626" w:themeColor="text1" w:themeTint="D9"/>
          <w:sz w:val="120"/>
          <w:szCs w:val="12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Anexo </w:t>
      </w:r>
    </w:p>
    <w:p w14:paraId="03B9F7E6" w14:textId="77777777" w:rsidR="00142A1B" w:rsidRPr="00142A1B" w:rsidRDefault="005D6D3F" w:rsidP="005D6D3F">
      <w:pPr>
        <w:spacing w:before="0" w:after="200" w:line="276" w:lineRule="auto"/>
        <w:jc w:val="right"/>
        <w:rPr>
          <w:rFonts w:ascii="Arial" w:eastAsia="Calibri" w:hAnsi="Arial" w:cs="Arial"/>
          <w:b/>
          <w:color w:val="262626" w:themeColor="text1" w:themeTint="D9"/>
          <w:sz w:val="46"/>
          <w:szCs w:val="46"/>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42A1B">
        <w:rPr>
          <w:rFonts w:ascii="Arial" w:eastAsia="Calibri" w:hAnsi="Arial" w:cs="Arial"/>
          <w:b/>
          <w:color w:val="262626" w:themeColor="text1" w:themeTint="D9"/>
          <w:sz w:val="46"/>
          <w:szCs w:val="46"/>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Plan Estratégico Institucional 202</w:t>
      </w:r>
      <w:r w:rsidR="00B93425" w:rsidRPr="00142A1B">
        <w:rPr>
          <w:rFonts w:ascii="Arial" w:eastAsia="Calibri" w:hAnsi="Arial" w:cs="Arial"/>
          <w:b/>
          <w:color w:val="262626" w:themeColor="text1" w:themeTint="D9"/>
          <w:sz w:val="46"/>
          <w:szCs w:val="46"/>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Pr="00142A1B">
        <w:rPr>
          <w:rFonts w:ascii="Arial" w:eastAsia="Calibri" w:hAnsi="Arial" w:cs="Arial"/>
          <w:b/>
          <w:color w:val="262626" w:themeColor="text1" w:themeTint="D9"/>
          <w:sz w:val="46"/>
          <w:szCs w:val="46"/>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-202</w:t>
      </w:r>
      <w:r w:rsidR="00B93425" w:rsidRPr="00142A1B">
        <w:rPr>
          <w:rFonts w:ascii="Arial" w:eastAsia="Calibri" w:hAnsi="Arial" w:cs="Arial"/>
          <w:b/>
          <w:color w:val="262626" w:themeColor="text1" w:themeTint="D9"/>
          <w:sz w:val="46"/>
          <w:szCs w:val="46"/>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r w:rsidRPr="00142A1B">
        <w:rPr>
          <w:rFonts w:ascii="Arial" w:eastAsia="Calibri" w:hAnsi="Arial" w:cs="Arial"/>
          <w:b/>
          <w:color w:val="262626" w:themeColor="text1" w:themeTint="D9"/>
          <w:sz w:val="46"/>
          <w:szCs w:val="46"/>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p>
    <w:p w14:paraId="2EEC2E8F" w14:textId="40512309" w:rsidR="005D6D3F" w:rsidRPr="00B86680" w:rsidRDefault="00142A1B" w:rsidP="005D6D3F">
      <w:pPr>
        <w:spacing w:before="0" w:after="200" w:line="276" w:lineRule="auto"/>
        <w:jc w:val="right"/>
        <w:rPr>
          <w:rFonts w:ascii="Arial" w:eastAsia="Calibri" w:hAnsi="Arial" w:cs="Arial"/>
          <w:b/>
          <w:color w:val="262626" w:themeColor="text1" w:themeTint="D9"/>
          <w:sz w:val="50"/>
          <w:szCs w:val="5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w:eastAsia="Calibri" w:hAnsi="Arial" w:cs="Arial"/>
          <w:b/>
          <w:color w:val="262626" w:themeColor="text1" w:themeTint="D9"/>
          <w:sz w:val="50"/>
          <w:szCs w:val="5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5D6D3F" w:rsidRPr="00B86680">
        <w:rPr>
          <w:rFonts w:ascii="Arial" w:eastAsia="Calibri" w:hAnsi="Arial" w:cs="Arial"/>
          <w:b/>
          <w:color w:val="262626" w:themeColor="text1" w:themeTint="D9"/>
          <w:sz w:val="50"/>
          <w:szCs w:val="5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P</w:t>
      </w:r>
      <w:r w:rsidR="005D6D3F">
        <w:rPr>
          <w:rFonts w:ascii="Arial" w:eastAsia="Calibri" w:hAnsi="Arial" w:cs="Arial"/>
          <w:b/>
          <w:color w:val="262626" w:themeColor="text1" w:themeTint="D9"/>
          <w:sz w:val="50"/>
          <w:szCs w:val="5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EI</w:t>
      </w:r>
      <w:r>
        <w:rPr>
          <w:rFonts w:ascii="Arial" w:eastAsia="Calibri" w:hAnsi="Arial" w:cs="Arial"/>
          <w:b/>
          <w:color w:val="262626" w:themeColor="text1" w:themeTint="D9"/>
          <w:sz w:val="50"/>
          <w:szCs w:val="5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p>
    <w:p w14:paraId="06AA344F" w14:textId="77777777" w:rsidR="005D6D3F" w:rsidRDefault="005D6D3F" w:rsidP="00C33B57">
      <w:pPr>
        <w:spacing w:before="0" w:after="200" w:line="276" w:lineRule="auto"/>
        <w:jc w:val="right"/>
        <w:rPr>
          <w:rFonts w:ascii="Arial" w:eastAsia="Calibri" w:hAnsi="Arial" w:cs="Arial"/>
          <w:b/>
          <w:color w:val="262626" w:themeColor="text1" w:themeTint="D9"/>
          <w:sz w:val="120"/>
          <w:szCs w:val="12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485AFC31" w14:textId="77777777" w:rsidR="005D6D3F" w:rsidRDefault="005D6D3F" w:rsidP="00C33B57">
      <w:pPr>
        <w:spacing w:before="0" w:after="200" w:line="276" w:lineRule="auto"/>
        <w:jc w:val="right"/>
        <w:rPr>
          <w:rFonts w:ascii="Arial" w:eastAsia="Calibri" w:hAnsi="Arial" w:cs="Arial"/>
          <w:b/>
          <w:color w:val="262626" w:themeColor="text1" w:themeTint="D9"/>
          <w:sz w:val="120"/>
          <w:szCs w:val="12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F3A59E3" w14:textId="1DD79CEF" w:rsidR="005D6D3F" w:rsidRPr="00475537" w:rsidRDefault="005D6D3F" w:rsidP="00475537">
      <w:pPr>
        <w:spacing w:before="0" w:after="200" w:line="276" w:lineRule="auto"/>
        <w:jc w:val="left"/>
        <w:rPr>
          <w:rFonts w:ascii="Arial" w:hAnsi="Arial" w:cs="Arial"/>
          <w:lang w:val="es-ES"/>
        </w:rPr>
      </w:pPr>
    </w:p>
    <w:p w14:paraId="73AC3D1C" w14:textId="77777777" w:rsidR="00475537" w:rsidRPr="00475537" w:rsidRDefault="00475537" w:rsidP="00475537">
      <w:pPr>
        <w:spacing w:before="0" w:after="200" w:line="276" w:lineRule="auto"/>
        <w:jc w:val="left"/>
        <w:rPr>
          <w:rFonts w:ascii="Arial" w:hAnsi="Arial" w:cs="Arial"/>
          <w:lang w:val="es-ES"/>
        </w:rPr>
      </w:pPr>
    </w:p>
    <w:p w14:paraId="54FD5C6F" w14:textId="16B01A39" w:rsidR="00475537" w:rsidRDefault="00475537" w:rsidP="00475537">
      <w:pPr>
        <w:spacing w:before="0" w:after="200" w:line="276" w:lineRule="auto"/>
        <w:jc w:val="left"/>
        <w:rPr>
          <w:rFonts w:ascii="Arial" w:hAnsi="Arial" w:cs="Arial"/>
          <w:lang w:val="es-ES"/>
        </w:rPr>
      </w:pPr>
    </w:p>
    <w:p w14:paraId="7CEABECA" w14:textId="54A65387" w:rsidR="00475537" w:rsidRDefault="00475537" w:rsidP="00475537">
      <w:pPr>
        <w:spacing w:before="0" w:after="200" w:line="276" w:lineRule="auto"/>
        <w:jc w:val="left"/>
        <w:rPr>
          <w:rFonts w:ascii="Arial" w:hAnsi="Arial" w:cs="Arial"/>
          <w:lang w:val="es-ES"/>
        </w:rPr>
      </w:pPr>
    </w:p>
    <w:p w14:paraId="0BDF3D89" w14:textId="0E485BEE" w:rsidR="00475537" w:rsidRDefault="00475537" w:rsidP="00475537">
      <w:pPr>
        <w:spacing w:before="0" w:after="200" w:line="276" w:lineRule="auto"/>
        <w:jc w:val="left"/>
        <w:rPr>
          <w:rFonts w:ascii="Arial" w:hAnsi="Arial" w:cs="Arial"/>
          <w:lang w:val="es-ES"/>
        </w:rPr>
      </w:pPr>
    </w:p>
    <w:p w14:paraId="08FB84EB" w14:textId="3426DB7A" w:rsidR="00475537" w:rsidRDefault="00475537" w:rsidP="00475537">
      <w:pPr>
        <w:spacing w:before="0" w:after="200" w:line="276" w:lineRule="auto"/>
        <w:jc w:val="left"/>
        <w:rPr>
          <w:rFonts w:ascii="Arial" w:hAnsi="Arial" w:cs="Arial"/>
          <w:lang w:val="es-ES"/>
        </w:rPr>
      </w:pPr>
    </w:p>
    <w:p w14:paraId="51BEA253" w14:textId="19661D2D" w:rsidR="00475537" w:rsidRDefault="00475537" w:rsidP="00475537">
      <w:pPr>
        <w:spacing w:before="0" w:after="200" w:line="276" w:lineRule="auto"/>
        <w:jc w:val="left"/>
        <w:rPr>
          <w:rFonts w:ascii="Arial" w:hAnsi="Arial" w:cs="Arial"/>
          <w:lang w:val="es-ES"/>
        </w:rPr>
      </w:pPr>
    </w:p>
    <w:p w14:paraId="7D7A04B6" w14:textId="4D13B141" w:rsidR="00475537" w:rsidRDefault="00475537" w:rsidP="00475537">
      <w:pPr>
        <w:spacing w:before="0" w:after="200" w:line="276" w:lineRule="auto"/>
        <w:jc w:val="left"/>
        <w:rPr>
          <w:rFonts w:ascii="Arial" w:hAnsi="Arial" w:cs="Arial"/>
          <w:lang w:val="es-ES"/>
        </w:rPr>
      </w:pPr>
    </w:p>
    <w:p w14:paraId="0783DD43" w14:textId="68CC143A" w:rsidR="00475537" w:rsidRDefault="00475537" w:rsidP="00475537">
      <w:pPr>
        <w:spacing w:before="0" w:after="200" w:line="276" w:lineRule="auto"/>
        <w:jc w:val="left"/>
        <w:rPr>
          <w:rFonts w:ascii="Arial" w:hAnsi="Arial" w:cs="Arial"/>
          <w:lang w:val="es-ES"/>
        </w:rPr>
      </w:pPr>
    </w:p>
    <w:p w14:paraId="7830DA72" w14:textId="77777777" w:rsidR="00475537" w:rsidRPr="00475537" w:rsidRDefault="00475537" w:rsidP="00475537">
      <w:pPr>
        <w:spacing w:before="0" w:after="200" w:line="276" w:lineRule="auto"/>
        <w:jc w:val="left"/>
        <w:rPr>
          <w:rFonts w:ascii="Arial" w:hAnsi="Arial" w:cs="Arial"/>
          <w:lang w:val="es-ES"/>
        </w:rPr>
      </w:pPr>
    </w:p>
    <w:p w14:paraId="509319BA" w14:textId="6156AB7A" w:rsidR="00C33B57" w:rsidRPr="00726D9A" w:rsidRDefault="00C33B57" w:rsidP="00C33B57">
      <w:pPr>
        <w:spacing w:before="0" w:after="200" w:line="276" w:lineRule="auto"/>
        <w:jc w:val="right"/>
        <w:rPr>
          <w:rFonts w:ascii="Arial" w:eastAsia="Calibri" w:hAnsi="Arial" w:cs="Arial"/>
          <w:b/>
          <w:color w:val="262626" w:themeColor="text1" w:themeTint="D9"/>
          <w:sz w:val="120"/>
          <w:szCs w:val="12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726D9A">
        <w:rPr>
          <w:rFonts w:ascii="Arial" w:eastAsia="Calibri" w:hAnsi="Arial" w:cs="Arial"/>
          <w:b/>
          <w:color w:val="262626" w:themeColor="text1" w:themeTint="D9"/>
          <w:sz w:val="120"/>
          <w:szCs w:val="12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Anexo </w:t>
      </w:r>
    </w:p>
    <w:p w14:paraId="01FC8926" w14:textId="0741BD5C" w:rsidR="00C33B57" w:rsidRPr="00726D9A" w:rsidRDefault="00C33B57" w:rsidP="00C33B57">
      <w:pPr>
        <w:spacing w:before="0" w:after="200" w:line="276" w:lineRule="auto"/>
        <w:jc w:val="right"/>
        <w:rPr>
          <w:rFonts w:ascii="Arial" w:eastAsia="Calibri" w:hAnsi="Arial" w:cs="Arial"/>
          <w:b/>
          <w:color w:val="262626" w:themeColor="text1" w:themeTint="D9"/>
          <w:sz w:val="50"/>
          <w:szCs w:val="5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726D9A">
        <w:rPr>
          <w:rFonts w:ascii="Arial" w:eastAsia="Calibri" w:hAnsi="Arial" w:cs="Arial"/>
          <w:b/>
          <w:color w:val="262626" w:themeColor="text1" w:themeTint="D9"/>
          <w:sz w:val="50"/>
          <w:szCs w:val="5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Plan Operativo Multianual 202</w:t>
      </w:r>
      <w:r w:rsidR="00615511">
        <w:rPr>
          <w:rFonts w:ascii="Arial" w:eastAsia="Calibri" w:hAnsi="Arial" w:cs="Arial"/>
          <w:b/>
          <w:color w:val="262626" w:themeColor="text1" w:themeTint="D9"/>
          <w:sz w:val="50"/>
          <w:szCs w:val="5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Pr="00726D9A">
        <w:rPr>
          <w:rFonts w:ascii="Arial" w:eastAsia="Calibri" w:hAnsi="Arial" w:cs="Arial"/>
          <w:b/>
          <w:color w:val="262626" w:themeColor="text1" w:themeTint="D9"/>
          <w:sz w:val="50"/>
          <w:szCs w:val="5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-202</w:t>
      </w:r>
      <w:r w:rsidR="00615511">
        <w:rPr>
          <w:rFonts w:ascii="Arial" w:eastAsia="Calibri" w:hAnsi="Arial" w:cs="Arial"/>
          <w:b/>
          <w:color w:val="262626" w:themeColor="text1" w:themeTint="D9"/>
          <w:sz w:val="50"/>
          <w:szCs w:val="5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r w:rsidRPr="00726D9A">
        <w:rPr>
          <w:rFonts w:ascii="Arial" w:eastAsia="Calibri" w:hAnsi="Arial" w:cs="Arial"/>
          <w:b/>
          <w:color w:val="262626" w:themeColor="text1" w:themeTint="D9"/>
          <w:sz w:val="50"/>
          <w:szCs w:val="5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142A1B">
        <w:rPr>
          <w:rFonts w:ascii="Arial" w:eastAsia="Calibri" w:hAnsi="Arial" w:cs="Arial"/>
          <w:b/>
          <w:color w:val="262626" w:themeColor="text1" w:themeTint="D9"/>
          <w:sz w:val="50"/>
          <w:szCs w:val="5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Pr="00726D9A">
        <w:rPr>
          <w:rFonts w:ascii="Arial" w:eastAsia="Calibri" w:hAnsi="Arial" w:cs="Arial"/>
          <w:b/>
          <w:color w:val="262626" w:themeColor="text1" w:themeTint="D9"/>
          <w:sz w:val="50"/>
          <w:szCs w:val="5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POM</w:t>
      </w:r>
      <w:r w:rsidR="00142A1B">
        <w:rPr>
          <w:rFonts w:ascii="Arial" w:eastAsia="Calibri" w:hAnsi="Arial" w:cs="Arial"/>
          <w:b/>
          <w:color w:val="262626" w:themeColor="text1" w:themeTint="D9"/>
          <w:sz w:val="50"/>
          <w:szCs w:val="5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p>
    <w:p w14:paraId="63A99866" w14:textId="77777777" w:rsidR="00C33B57" w:rsidRPr="00726D9A" w:rsidRDefault="00C33B57" w:rsidP="00E640D0">
      <w:pPr>
        <w:spacing w:before="0" w:after="200" w:line="276" w:lineRule="auto"/>
        <w:jc w:val="right"/>
        <w:rPr>
          <w:rFonts w:ascii="Arial" w:eastAsia="Calibri" w:hAnsi="Arial" w:cs="Arial"/>
          <w:b/>
          <w:color w:val="262626" w:themeColor="text1" w:themeTint="D9"/>
          <w:sz w:val="120"/>
          <w:szCs w:val="12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13D096A0" w14:textId="442F218F" w:rsidR="00E640D0" w:rsidRPr="00726D9A" w:rsidRDefault="00E640D0" w:rsidP="00E640D0">
      <w:pPr>
        <w:spacing w:before="0" w:after="200" w:line="276" w:lineRule="auto"/>
        <w:jc w:val="right"/>
        <w:rPr>
          <w:rFonts w:ascii="Arial" w:eastAsia="Calibri" w:hAnsi="Arial" w:cs="Arial"/>
          <w:b/>
          <w:color w:val="262626" w:themeColor="text1" w:themeTint="D9"/>
          <w:sz w:val="100"/>
          <w:szCs w:val="10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5F2755F2" w14:textId="4C220277" w:rsidR="00E640D0" w:rsidRPr="00475537" w:rsidRDefault="00E640D0" w:rsidP="00475537">
      <w:pPr>
        <w:spacing w:before="0" w:after="200" w:line="276" w:lineRule="auto"/>
        <w:jc w:val="left"/>
        <w:rPr>
          <w:rFonts w:ascii="Arial" w:hAnsi="Arial" w:cs="Arial"/>
          <w:lang w:val="es-ES"/>
        </w:rPr>
      </w:pPr>
    </w:p>
    <w:p w14:paraId="4FC57B80" w14:textId="77777777" w:rsidR="00412B10" w:rsidRPr="00475537" w:rsidRDefault="00412B10" w:rsidP="00475537">
      <w:pPr>
        <w:spacing w:before="0" w:after="200" w:line="276" w:lineRule="auto"/>
        <w:jc w:val="left"/>
        <w:rPr>
          <w:rFonts w:ascii="Arial" w:hAnsi="Arial" w:cs="Arial"/>
          <w:lang w:val="es-ES"/>
        </w:rPr>
      </w:pPr>
    </w:p>
    <w:p w14:paraId="3E5F3BB8" w14:textId="2F1FD2BF" w:rsidR="00E640D0" w:rsidRPr="00475537" w:rsidRDefault="00E640D0" w:rsidP="00475537">
      <w:pPr>
        <w:spacing w:before="0" w:after="200" w:line="276" w:lineRule="auto"/>
        <w:jc w:val="left"/>
        <w:rPr>
          <w:rFonts w:ascii="Arial" w:hAnsi="Arial" w:cs="Arial"/>
          <w:lang w:val="es-ES"/>
        </w:rPr>
      </w:pPr>
    </w:p>
    <w:p w14:paraId="72E4C3C0" w14:textId="4D368FD7" w:rsidR="005D6D3F" w:rsidRPr="00475537" w:rsidRDefault="005D6D3F" w:rsidP="00475537">
      <w:pPr>
        <w:spacing w:before="0" w:after="200" w:line="276" w:lineRule="auto"/>
        <w:jc w:val="left"/>
        <w:rPr>
          <w:rFonts w:ascii="Arial" w:hAnsi="Arial" w:cs="Arial"/>
          <w:lang w:val="es-ES"/>
        </w:rPr>
      </w:pPr>
    </w:p>
    <w:p w14:paraId="09CE88C0" w14:textId="67887EAF" w:rsidR="00475537" w:rsidRDefault="00E640D0" w:rsidP="00475537">
      <w:pPr>
        <w:spacing w:before="0" w:after="200" w:line="276" w:lineRule="auto"/>
        <w:jc w:val="left"/>
        <w:rPr>
          <w:rFonts w:ascii="Arial" w:hAnsi="Arial" w:cs="Arial"/>
          <w:lang w:val="es-ES"/>
        </w:rPr>
      </w:pPr>
      <w:r w:rsidRPr="00475537">
        <w:rPr>
          <w:rFonts w:ascii="Arial" w:hAnsi="Arial" w:cs="Arial"/>
          <w:lang w:val="es-ES"/>
        </w:rPr>
        <w:t xml:space="preserve">  </w:t>
      </w:r>
    </w:p>
    <w:p w14:paraId="7A70E0C1" w14:textId="576B3C81" w:rsidR="00475537" w:rsidRDefault="00475537" w:rsidP="00475537">
      <w:pPr>
        <w:spacing w:before="0" w:after="200" w:line="276" w:lineRule="auto"/>
        <w:jc w:val="left"/>
        <w:rPr>
          <w:rFonts w:ascii="Arial" w:hAnsi="Arial" w:cs="Arial"/>
          <w:lang w:val="es-ES"/>
        </w:rPr>
      </w:pPr>
    </w:p>
    <w:p w14:paraId="47FD0C63" w14:textId="51D0FE8A" w:rsidR="00475537" w:rsidRDefault="00475537" w:rsidP="00475537">
      <w:pPr>
        <w:spacing w:before="0" w:after="200" w:line="276" w:lineRule="auto"/>
        <w:jc w:val="left"/>
        <w:rPr>
          <w:rFonts w:ascii="Arial" w:hAnsi="Arial" w:cs="Arial"/>
          <w:lang w:val="es-ES"/>
        </w:rPr>
      </w:pPr>
    </w:p>
    <w:p w14:paraId="59C1E666" w14:textId="7EB0B0F7" w:rsidR="00475537" w:rsidRDefault="00475537" w:rsidP="00475537">
      <w:pPr>
        <w:spacing w:before="0" w:after="200" w:line="276" w:lineRule="auto"/>
        <w:jc w:val="left"/>
        <w:rPr>
          <w:rFonts w:ascii="Arial" w:hAnsi="Arial" w:cs="Arial"/>
          <w:lang w:val="es-ES"/>
        </w:rPr>
      </w:pPr>
    </w:p>
    <w:p w14:paraId="5B81F2BC" w14:textId="2349EBA4" w:rsidR="00475537" w:rsidRDefault="00475537" w:rsidP="00475537">
      <w:pPr>
        <w:spacing w:before="0" w:after="200" w:line="276" w:lineRule="auto"/>
        <w:jc w:val="left"/>
        <w:rPr>
          <w:rFonts w:ascii="Arial" w:hAnsi="Arial" w:cs="Arial"/>
          <w:lang w:val="es-ES"/>
        </w:rPr>
      </w:pPr>
    </w:p>
    <w:p w14:paraId="65E1C825" w14:textId="21C81DEB" w:rsidR="00475537" w:rsidRDefault="00475537" w:rsidP="00475537">
      <w:pPr>
        <w:spacing w:before="0" w:after="200" w:line="276" w:lineRule="auto"/>
        <w:jc w:val="left"/>
        <w:rPr>
          <w:rFonts w:ascii="Arial" w:hAnsi="Arial" w:cs="Arial"/>
          <w:lang w:val="es-ES"/>
        </w:rPr>
      </w:pPr>
    </w:p>
    <w:p w14:paraId="1530781F" w14:textId="77777777" w:rsidR="00475537" w:rsidRDefault="00475537" w:rsidP="00475537">
      <w:pPr>
        <w:spacing w:before="0" w:after="200" w:line="276" w:lineRule="auto"/>
        <w:jc w:val="left"/>
        <w:rPr>
          <w:rFonts w:ascii="Arial" w:hAnsi="Arial" w:cs="Arial"/>
          <w:lang w:val="es-ES"/>
        </w:rPr>
      </w:pPr>
    </w:p>
    <w:p w14:paraId="46468DD5" w14:textId="42BA8D61" w:rsidR="00E640D0" w:rsidRPr="00475537" w:rsidRDefault="00E640D0" w:rsidP="00475537">
      <w:pPr>
        <w:spacing w:before="0" w:after="200" w:line="276" w:lineRule="auto"/>
        <w:jc w:val="right"/>
        <w:rPr>
          <w:rFonts w:ascii="Arial" w:eastAsia="Calibri" w:hAnsi="Arial" w:cs="Arial"/>
          <w:b/>
          <w:color w:val="262626" w:themeColor="text1" w:themeTint="D9"/>
          <w:sz w:val="120"/>
          <w:szCs w:val="12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475537">
        <w:rPr>
          <w:rFonts w:ascii="Arial" w:eastAsia="Calibri" w:hAnsi="Arial" w:cs="Arial"/>
          <w:b/>
          <w:color w:val="262626" w:themeColor="text1" w:themeTint="D9"/>
          <w:sz w:val="120"/>
          <w:szCs w:val="12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Anexo </w:t>
      </w:r>
    </w:p>
    <w:p w14:paraId="228D46D5" w14:textId="6CCD285A" w:rsidR="00E640D0" w:rsidRPr="00615511" w:rsidRDefault="00B86680" w:rsidP="00615511">
      <w:pPr>
        <w:spacing w:before="0" w:after="200" w:line="276" w:lineRule="auto"/>
        <w:jc w:val="right"/>
        <w:rPr>
          <w:rFonts w:ascii="Arial" w:eastAsia="Calibri" w:hAnsi="Arial" w:cs="Arial"/>
          <w:b/>
          <w:color w:val="262626" w:themeColor="text1" w:themeTint="D9"/>
          <w:sz w:val="60"/>
          <w:szCs w:val="6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726D9A">
        <w:rPr>
          <w:rFonts w:ascii="Arial" w:eastAsia="Calibri" w:hAnsi="Arial" w:cs="Arial"/>
          <w:b/>
          <w:color w:val="262626" w:themeColor="text1" w:themeTint="D9"/>
          <w:sz w:val="60"/>
          <w:szCs w:val="6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Plan Operativo Anual-202</w:t>
      </w:r>
      <w:r w:rsidR="00615511">
        <w:rPr>
          <w:rFonts w:ascii="Arial" w:eastAsia="Calibri" w:hAnsi="Arial" w:cs="Arial"/>
          <w:b/>
          <w:color w:val="262626" w:themeColor="text1" w:themeTint="D9"/>
          <w:sz w:val="60"/>
          <w:szCs w:val="6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Pr="00726D9A">
        <w:rPr>
          <w:rFonts w:ascii="Arial" w:eastAsia="Calibri" w:hAnsi="Arial" w:cs="Arial"/>
          <w:b/>
          <w:color w:val="262626" w:themeColor="text1" w:themeTint="D9"/>
          <w:sz w:val="60"/>
          <w:szCs w:val="6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142A1B">
        <w:rPr>
          <w:rFonts w:ascii="Arial" w:eastAsia="Calibri" w:hAnsi="Arial" w:cs="Arial"/>
          <w:b/>
          <w:color w:val="262626" w:themeColor="text1" w:themeTint="D9"/>
          <w:sz w:val="60"/>
          <w:szCs w:val="6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Pr="00726D9A">
        <w:rPr>
          <w:rFonts w:ascii="Arial" w:eastAsia="Calibri" w:hAnsi="Arial" w:cs="Arial"/>
          <w:b/>
          <w:color w:val="262626" w:themeColor="text1" w:themeTint="D9"/>
          <w:sz w:val="60"/>
          <w:szCs w:val="6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POA</w:t>
      </w:r>
      <w:r w:rsidR="00142A1B">
        <w:rPr>
          <w:rFonts w:ascii="Arial" w:eastAsia="Calibri" w:hAnsi="Arial" w:cs="Arial"/>
          <w:b/>
          <w:color w:val="262626" w:themeColor="text1" w:themeTint="D9"/>
          <w:sz w:val="60"/>
          <w:szCs w:val="60"/>
          <w:lang w:val="es-MX"/>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p>
    <w:sectPr w:rsidR="00E640D0" w:rsidRPr="00615511" w:rsidSect="00C444D1">
      <w:headerReference w:type="default" r:id="rId67"/>
      <w:footerReference w:type="default" r:id="rId68"/>
      <w:headerReference w:type="first" r:id="rId69"/>
      <w:type w:val="oddPage"/>
      <w:pgSz w:w="12240" w:h="15840"/>
      <w:pgMar w:top="2098" w:right="1701" w:bottom="1474" w:left="1701" w:header="720" w:footer="465"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EC2A8" w14:textId="77777777" w:rsidR="00EC4CC4" w:rsidRDefault="00EC4CC4" w:rsidP="00016DCC">
      <w:r>
        <w:separator/>
      </w:r>
    </w:p>
  </w:endnote>
  <w:endnote w:type="continuationSeparator" w:id="0">
    <w:p w14:paraId="1D4A2153" w14:textId="77777777" w:rsidR="00EC4CC4" w:rsidRDefault="00EC4CC4" w:rsidP="00016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31E18" w14:textId="77777777" w:rsidR="00B93425" w:rsidRDefault="00B93425">
    <w:pPr>
      <w:pBdr>
        <w:left w:val="single" w:sz="12" w:space="11" w:color="5B9BD5" w:themeColor="accent1"/>
      </w:pBdr>
      <w:tabs>
        <w:tab w:val="left" w:pos="622"/>
      </w:tabs>
      <w:spacing w:after="0"/>
      <w:rPr>
        <w:rFonts w:asciiTheme="majorHAnsi" w:eastAsiaTheme="majorEastAsia" w:hAnsiTheme="majorHAnsi" w:cstheme="majorBidi"/>
        <w:color w:val="2E74B5" w:themeColor="accent1" w:themeShade="BF"/>
        <w:sz w:val="26"/>
        <w:szCs w:val="26"/>
      </w:rPr>
    </w:pPr>
    <w:r>
      <w:rPr>
        <w:rFonts w:asciiTheme="majorHAnsi" w:eastAsiaTheme="majorEastAsia" w:hAnsiTheme="majorHAnsi" w:cstheme="majorBidi"/>
        <w:color w:val="2E74B5" w:themeColor="accent1" w:themeShade="BF"/>
        <w:sz w:val="26"/>
        <w:szCs w:val="26"/>
      </w:rPr>
      <w:fldChar w:fldCharType="begin"/>
    </w:r>
    <w:r>
      <w:rPr>
        <w:rFonts w:asciiTheme="majorHAnsi" w:eastAsiaTheme="majorEastAsia" w:hAnsiTheme="majorHAnsi" w:cstheme="majorBidi"/>
        <w:color w:val="2E74B5" w:themeColor="accent1" w:themeShade="BF"/>
        <w:sz w:val="26"/>
        <w:szCs w:val="26"/>
      </w:rPr>
      <w:instrText>PAGE   \* MERGEFORMAT</w:instrText>
    </w:r>
    <w:r>
      <w:rPr>
        <w:rFonts w:asciiTheme="majorHAnsi" w:eastAsiaTheme="majorEastAsia" w:hAnsiTheme="majorHAnsi" w:cstheme="majorBidi"/>
        <w:color w:val="2E74B5" w:themeColor="accent1" w:themeShade="BF"/>
        <w:sz w:val="26"/>
        <w:szCs w:val="26"/>
      </w:rPr>
      <w:fldChar w:fldCharType="separate"/>
    </w:r>
    <w:r>
      <w:rPr>
        <w:rFonts w:asciiTheme="majorHAnsi" w:eastAsiaTheme="majorEastAsia" w:hAnsiTheme="majorHAnsi" w:cstheme="majorBidi"/>
        <w:color w:val="2E74B5" w:themeColor="accent1" w:themeShade="BF"/>
        <w:sz w:val="26"/>
        <w:szCs w:val="26"/>
        <w:lang w:val="es-ES"/>
      </w:rPr>
      <w:t>2</w:t>
    </w:r>
    <w:r>
      <w:rPr>
        <w:rFonts w:asciiTheme="majorHAnsi" w:eastAsiaTheme="majorEastAsia" w:hAnsiTheme="majorHAnsi" w:cstheme="majorBidi"/>
        <w:color w:val="2E74B5" w:themeColor="accent1" w:themeShade="BF"/>
        <w:sz w:val="26"/>
        <w:szCs w:val="26"/>
      </w:rPr>
      <w:fldChar w:fldCharType="end"/>
    </w:r>
  </w:p>
  <w:p w14:paraId="4FA0420C" w14:textId="77777777" w:rsidR="00B93425" w:rsidRPr="00B10991" w:rsidRDefault="00B93425" w:rsidP="002A31A5">
    <w:pPr>
      <w:pStyle w:val="Piedepgina"/>
      <w:spacing w:before="0" w:after="0"/>
      <w:rPr>
        <w:rFonts w:ascii="Calibri" w:hAnsi="Calibri"/>
        <w:sz w:val="16"/>
        <w:szCs w:val="22"/>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61AD3" w14:textId="77777777" w:rsidR="00EC4CC4" w:rsidRDefault="00EC4CC4" w:rsidP="00016DCC">
      <w:r>
        <w:separator/>
      </w:r>
    </w:p>
  </w:footnote>
  <w:footnote w:type="continuationSeparator" w:id="0">
    <w:p w14:paraId="76622559" w14:textId="77777777" w:rsidR="00EC4CC4" w:rsidRDefault="00EC4CC4" w:rsidP="00016D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29641" w14:textId="5B3C8DD6" w:rsidR="00B93425" w:rsidRPr="00870314" w:rsidRDefault="00B93425" w:rsidP="00870314">
    <w:pPr>
      <w:pStyle w:val="Encabezado"/>
    </w:pPr>
    <w:r>
      <w:rPr>
        <w:noProof/>
      </w:rPr>
      <w:drawing>
        <wp:anchor distT="0" distB="0" distL="114300" distR="114300" simplePos="0" relativeHeight="251659264" behindDoc="1" locked="0" layoutInCell="1" allowOverlap="1" wp14:anchorId="3D1A416E" wp14:editId="7D08D695">
          <wp:simplePos x="0" y="0"/>
          <wp:positionH relativeFrom="margin">
            <wp:posOffset>-1059493</wp:posOffset>
          </wp:positionH>
          <wp:positionV relativeFrom="paragraph">
            <wp:posOffset>-433705</wp:posOffset>
          </wp:positionV>
          <wp:extent cx="7750248" cy="10029372"/>
          <wp:effectExtent l="0" t="0" r="317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50248" cy="10029372"/>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470F4" w14:textId="77777777" w:rsidR="00B93425" w:rsidRDefault="00B93425">
    <w:pPr>
      <w:pStyle w:val="Encabezado"/>
    </w:pPr>
  </w:p>
  <w:p w14:paraId="1AFE1C6E" w14:textId="77777777" w:rsidR="00B93425" w:rsidRDefault="00B9342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E294F"/>
    <w:multiLevelType w:val="hybridMultilevel"/>
    <w:tmpl w:val="EB0A96A2"/>
    <w:lvl w:ilvl="0" w:tplc="100A000D">
      <w:start w:val="1"/>
      <w:numFmt w:val="bullet"/>
      <w:lvlText w:val=""/>
      <w:lvlJc w:val="left"/>
      <w:pPr>
        <w:ind w:left="360" w:hanging="360"/>
      </w:pPr>
      <w:rPr>
        <w:rFonts w:ascii="Wingdings" w:hAnsi="Wingdings"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1" w15:restartNumberingAfterBreak="0">
    <w:nsid w:val="176710F5"/>
    <w:multiLevelType w:val="multilevel"/>
    <w:tmpl w:val="100A0025"/>
    <w:lvl w:ilvl="0">
      <w:start w:val="1"/>
      <w:numFmt w:val="decimal"/>
      <w:pStyle w:val="Ttulo1"/>
      <w:lvlText w:val="%1"/>
      <w:lvlJc w:val="left"/>
      <w:pPr>
        <w:ind w:left="432" w:hanging="432"/>
      </w:pPr>
    </w:lvl>
    <w:lvl w:ilvl="1">
      <w:start w:val="1"/>
      <w:numFmt w:val="decimal"/>
      <w:pStyle w:val="Ttulo2"/>
      <w:lvlText w:val="%1.%2"/>
      <w:lvlJc w:val="left"/>
      <w:pPr>
        <w:ind w:left="860"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2" w15:restartNumberingAfterBreak="0">
    <w:nsid w:val="251552CC"/>
    <w:multiLevelType w:val="hybridMultilevel"/>
    <w:tmpl w:val="EF9AA6F2"/>
    <w:lvl w:ilvl="0" w:tplc="3328D2D6">
      <w:start w:val="5"/>
      <w:numFmt w:val="bullet"/>
      <w:lvlText w:val="-"/>
      <w:lvlJc w:val="left"/>
      <w:pPr>
        <w:ind w:left="1845" w:hanging="360"/>
      </w:pPr>
      <w:rPr>
        <w:rFonts w:ascii="Arial" w:eastAsia="Calibri" w:hAnsi="Arial" w:cs="Arial" w:hint="default"/>
      </w:rPr>
    </w:lvl>
    <w:lvl w:ilvl="1" w:tplc="100A0003" w:tentative="1">
      <w:start w:val="1"/>
      <w:numFmt w:val="bullet"/>
      <w:lvlText w:val="o"/>
      <w:lvlJc w:val="left"/>
      <w:pPr>
        <w:ind w:left="2565" w:hanging="360"/>
      </w:pPr>
      <w:rPr>
        <w:rFonts w:ascii="Courier New" w:hAnsi="Courier New" w:cs="Courier New" w:hint="default"/>
      </w:rPr>
    </w:lvl>
    <w:lvl w:ilvl="2" w:tplc="100A0005" w:tentative="1">
      <w:start w:val="1"/>
      <w:numFmt w:val="bullet"/>
      <w:lvlText w:val=""/>
      <w:lvlJc w:val="left"/>
      <w:pPr>
        <w:ind w:left="3285" w:hanging="360"/>
      </w:pPr>
      <w:rPr>
        <w:rFonts w:ascii="Wingdings" w:hAnsi="Wingdings" w:hint="default"/>
      </w:rPr>
    </w:lvl>
    <w:lvl w:ilvl="3" w:tplc="100A0001" w:tentative="1">
      <w:start w:val="1"/>
      <w:numFmt w:val="bullet"/>
      <w:lvlText w:val=""/>
      <w:lvlJc w:val="left"/>
      <w:pPr>
        <w:ind w:left="4005" w:hanging="360"/>
      </w:pPr>
      <w:rPr>
        <w:rFonts w:ascii="Symbol" w:hAnsi="Symbol" w:hint="default"/>
      </w:rPr>
    </w:lvl>
    <w:lvl w:ilvl="4" w:tplc="100A0003" w:tentative="1">
      <w:start w:val="1"/>
      <w:numFmt w:val="bullet"/>
      <w:lvlText w:val="o"/>
      <w:lvlJc w:val="left"/>
      <w:pPr>
        <w:ind w:left="4725" w:hanging="360"/>
      </w:pPr>
      <w:rPr>
        <w:rFonts w:ascii="Courier New" w:hAnsi="Courier New" w:cs="Courier New" w:hint="default"/>
      </w:rPr>
    </w:lvl>
    <w:lvl w:ilvl="5" w:tplc="100A0005" w:tentative="1">
      <w:start w:val="1"/>
      <w:numFmt w:val="bullet"/>
      <w:lvlText w:val=""/>
      <w:lvlJc w:val="left"/>
      <w:pPr>
        <w:ind w:left="5445" w:hanging="360"/>
      </w:pPr>
      <w:rPr>
        <w:rFonts w:ascii="Wingdings" w:hAnsi="Wingdings" w:hint="default"/>
      </w:rPr>
    </w:lvl>
    <w:lvl w:ilvl="6" w:tplc="100A0001" w:tentative="1">
      <w:start w:val="1"/>
      <w:numFmt w:val="bullet"/>
      <w:lvlText w:val=""/>
      <w:lvlJc w:val="left"/>
      <w:pPr>
        <w:ind w:left="6165" w:hanging="360"/>
      </w:pPr>
      <w:rPr>
        <w:rFonts w:ascii="Symbol" w:hAnsi="Symbol" w:hint="default"/>
      </w:rPr>
    </w:lvl>
    <w:lvl w:ilvl="7" w:tplc="100A0003" w:tentative="1">
      <w:start w:val="1"/>
      <w:numFmt w:val="bullet"/>
      <w:lvlText w:val="o"/>
      <w:lvlJc w:val="left"/>
      <w:pPr>
        <w:ind w:left="6885" w:hanging="360"/>
      </w:pPr>
      <w:rPr>
        <w:rFonts w:ascii="Courier New" w:hAnsi="Courier New" w:cs="Courier New" w:hint="default"/>
      </w:rPr>
    </w:lvl>
    <w:lvl w:ilvl="8" w:tplc="100A0005" w:tentative="1">
      <w:start w:val="1"/>
      <w:numFmt w:val="bullet"/>
      <w:lvlText w:val=""/>
      <w:lvlJc w:val="left"/>
      <w:pPr>
        <w:ind w:left="7605" w:hanging="360"/>
      </w:pPr>
      <w:rPr>
        <w:rFonts w:ascii="Wingdings" w:hAnsi="Wingdings" w:hint="default"/>
      </w:rPr>
    </w:lvl>
  </w:abstractNum>
  <w:abstractNum w:abstractNumId="3" w15:restartNumberingAfterBreak="0">
    <w:nsid w:val="2FD9549B"/>
    <w:multiLevelType w:val="hybridMultilevel"/>
    <w:tmpl w:val="0614AFEE"/>
    <w:lvl w:ilvl="0" w:tplc="4CC4828E">
      <w:start w:val="1"/>
      <w:numFmt w:val="decimal"/>
      <w:lvlText w:val="%1."/>
      <w:lvlJc w:val="left"/>
      <w:pPr>
        <w:ind w:left="1776" w:hanging="360"/>
      </w:pPr>
      <w:rPr>
        <w:rFonts w:hint="default"/>
      </w:rPr>
    </w:lvl>
    <w:lvl w:ilvl="1" w:tplc="100A0019" w:tentative="1">
      <w:start w:val="1"/>
      <w:numFmt w:val="lowerLetter"/>
      <w:lvlText w:val="%2."/>
      <w:lvlJc w:val="left"/>
      <w:pPr>
        <w:ind w:left="2496" w:hanging="360"/>
      </w:pPr>
    </w:lvl>
    <w:lvl w:ilvl="2" w:tplc="100A001B" w:tentative="1">
      <w:start w:val="1"/>
      <w:numFmt w:val="lowerRoman"/>
      <w:lvlText w:val="%3."/>
      <w:lvlJc w:val="right"/>
      <w:pPr>
        <w:ind w:left="3216" w:hanging="180"/>
      </w:pPr>
    </w:lvl>
    <w:lvl w:ilvl="3" w:tplc="100A000F" w:tentative="1">
      <w:start w:val="1"/>
      <w:numFmt w:val="decimal"/>
      <w:lvlText w:val="%4."/>
      <w:lvlJc w:val="left"/>
      <w:pPr>
        <w:ind w:left="3936" w:hanging="360"/>
      </w:pPr>
    </w:lvl>
    <w:lvl w:ilvl="4" w:tplc="100A0019" w:tentative="1">
      <w:start w:val="1"/>
      <w:numFmt w:val="lowerLetter"/>
      <w:lvlText w:val="%5."/>
      <w:lvlJc w:val="left"/>
      <w:pPr>
        <w:ind w:left="4656" w:hanging="360"/>
      </w:pPr>
    </w:lvl>
    <w:lvl w:ilvl="5" w:tplc="100A001B" w:tentative="1">
      <w:start w:val="1"/>
      <w:numFmt w:val="lowerRoman"/>
      <w:lvlText w:val="%6."/>
      <w:lvlJc w:val="right"/>
      <w:pPr>
        <w:ind w:left="5376" w:hanging="180"/>
      </w:pPr>
    </w:lvl>
    <w:lvl w:ilvl="6" w:tplc="100A000F" w:tentative="1">
      <w:start w:val="1"/>
      <w:numFmt w:val="decimal"/>
      <w:lvlText w:val="%7."/>
      <w:lvlJc w:val="left"/>
      <w:pPr>
        <w:ind w:left="6096" w:hanging="360"/>
      </w:pPr>
    </w:lvl>
    <w:lvl w:ilvl="7" w:tplc="100A0019" w:tentative="1">
      <w:start w:val="1"/>
      <w:numFmt w:val="lowerLetter"/>
      <w:lvlText w:val="%8."/>
      <w:lvlJc w:val="left"/>
      <w:pPr>
        <w:ind w:left="6816" w:hanging="360"/>
      </w:pPr>
    </w:lvl>
    <w:lvl w:ilvl="8" w:tplc="100A001B" w:tentative="1">
      <w:start w:val="1"/>
      <w:numFmt w:val="lowerRoman"/>
      <w:lvlText w:val="%9."/>
      <w:lvlJc w:val="right"/>
      <w:pPr>
        <w:ind w:left="7536" w:hanging="180"/>
      </w:pPr>
    </w:lvl>
  </w:abstractNum>
  <w:abstractNum w:abstractNumId="4" w15:restartNumberingAfterBreak="0">
    <w:nsid w:val="301E2634"/>
    <w:multiLevelType w:val="hybridMultilevel"/>
    <w:tmpl w:val="6136B862"/>
    <w:lvl w:ilvl="0" w:tplc="661250F8">
      <w:start w:val="1"/>
      <w:numFmt w:val="upperRoman"/>
      <w:pStyle w:val="titulodeanexo"/>
      <w:lvlText w:val="%1."/>
      <w:lvlJc w:val="right"/>
      <w:pPr>
        <w:tabs>
          <w:tab w:val="num" w:pos="540"/>
        </w:tabs>
        <w:ind w:left="540" w:hanging="18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E36379"/>
    <w:multiLevelType w:val="multilevel"/>
    <w:tmpl w:val="B06E142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55A01886"/>
    <w:multiLevelType w:val="hybridMultilevel"/>
    <w:tmpl w:val="9EE2CBBE"/>
    <w:lvl w:ilvl="0" w:tplc="661E195E">
      <w:start w:val="1"/>
      <w:numFmt w:val="bullet"/>
      <w:lvlText w:val=""/>
      <w:lvlJc w:val="left"/>
      <w:pPr>
        <w:ind w:left="113" w:hanging="113"/>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7" w15:restartNumberingAfterBreak="0">
    <w:nsid w:val="62C85BE9"/>
    <w:multiLevelType w:val="hybridMultilevel"/>
    <w:tmpl w:val="4DD4140E"/>
    <w:lvl w:ilvl="0" w:tplc="BE7044E4">
      <w:start w:val="1"/>
      <w:numFmt w:val="bullet"/>
      <w:lvlText w:val=""/>
      <w:lvlJc w:val="left"/>
      <w:pPr>
        <w:ind w:left="1485" w:hanging="360"/>
      </w:pPr>
      <w:rPr>
        <w:rFonts w:ascii="Symbol" w:eastAsia="Times New Roman" w:hAnsi="Symbol" w:cs="Arial" w:hint="default"/>
      </w:rPr>
    </w:lvl>
    <w:lvl w:ilvl="1" w:tplc="100A0003" w:tentative="1">
      <w:start w:val="1"/>
      <w:numFmt w:val="bullet"/>
      <w:lvlText w:val="o"/>
      <w:lvlJc w:val="left"/>
      <w:pPr>
        <w:ind w:left="2205" w:hanging="360"/>
      </w:pPr>
      <w:rPr>
        <w:rFonts w:ascii="Courier New" w:hAnsi="Courier New" w:cs="Courier New" w:hint="default"/>
      </w:rPr>
    </w:lvl>
    <w:lvl w:ilvl="2" w:tplc="100A0005" w:tentative="1">
      <w:start w:val="1"/>
      <w:numFmt w:val="bullet"/>
      <w:lvlText w:val=""/>
      <w:lvlJc w:val="left"/>
      <w:pPr>
        <w:ind w:left="2925" w:hanging="360"/>
      </w:pPr>
      <w:rPr>
        <w:rFonts w:ascii="Wingdings" w:hAnsi="Wingdings" w:hint="default"/>
      </w:rPr>
    </w:lvl>
    <w:lvl w:ilvl="3" w:tplc="100A0001" w:tentative="1">
      <w:start w:val="1"/>
      <w:numFmt w:val="bullet"/>
      <w:lvlText w:val=""/>
      <w:lvlJc w:val="left"/>
      <w:pPr>
        <w:ind w:left="3645" w:hanging="360"/>
      </w:pPr>
      <w:rPr>
        <w:rFonts w:ascii="Symbol" w:hAnsi="Symbol" w:hint="default"/>
      </w:rPr>
    </w:lvl>
    <w:lvl w:ilvl="4" w:tplc="100A0003" w:tentative="1">
      <w:start w:val="1"/>
      <w:numFmt w:val="bullet"/>
      <w:lvlText w:val="o"/>
      <w:lvlJc w:val="left"/>
      <w:pPr>
        <w:ind w:left="4365" w:hanging="360"/>
      </w:pPr>
      <w:rPr>
        <w:rFonts w:ascii="Courier New" w:hAnsi="Courier New" w:cs="Courier New" w:hint="default"/>
      </w:rPr>
    </w:lvl>
    <w:lvl w:ilvl="5" w:tplc="100A0005" w:tentative="1">
      <w:start w:val="1"/>
      <w:numFmt w:val="bullet"/>
      <w:lvlText w:val=""/>
      <w:lvlJc w:val="left"/>
      <w:pPr>
        <w:ind w:left="5085" w:hanging="360"/>
      </w:pPr>
      <w:rPr>
        <w:rFonts w:ascii="Wingdings" w:hAnsi="Wingdings" w:hint="default"/>
      </w:rPr>
    </w:lvl>
    <w:lvl w:ilvl="6" w:tplc="100A0001" w:tentative="1">
      <w:start w:val="1"/>
      <w:numFmt w:val="bullet"/>
      <w:lvlText w:val=""/>
      <w:lvlJc w:val="left"/>
      <w:pPr>
        <w:ind w:left="5805" w:hanging="360"/>
      </w:pPr>
      <w:rPr>
        <w:rFonts w:ascii="Symbol" w:hAnsi="Symbol" w:hint="default"/>
      </w:rPr>
    </w:lvl>
    <w:lvl w:ilvl="7" w:tplc="100A0003" w:tentative="1">
      <w:start w:val="1"/>
      <w:numFmt w:val="bullet"/>
      <w:lvlText w:val="o"/>
      <w:lvlJc w:val="left"/>
      <w:pPr>
        <w:ind w:left="6525" w:hanging="360"/>
      </w:pPr>
      <w:rPr>
        <w:rFonts w:ascii="Courier New" w:hAnsi="Courier New" w:cs="Courier New" w:hint="default"/>
      </w:rPr>
    </w:lvl>
    <w:lvl w:ilvl="8" w:tplc="100A0005" w:tentative="1">
      <w:start w:val="1"/>
      <w:numFmt w:val="bullet"/>
      <w:lvlText w:val=""/>
      <w:lvlJc w:val="left"/>
      <w:pPr>
        <w:ind w:left="7245" w:hanging="360"/>
      </w:pPr>
      <w:rPr>
        <w:rFonts w:ascii="Wingdings" w:hAnsi="Wingdings" w:hint="default"/>
      </w:rPr>
    </w:lvl>
  </w:abstractNum>
  <w:abstractNum w:abstractNumId="8" w15:restartNumberingAfterBreak="0">
    <w:nsid w:val="67630ABB"/>
    <w:multiLevelType w:val="multilevel"/>
    <w:tmpl w:val="90D00C0A"/>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6E2D0AE1"/>
    <w:multiLevelType w:val="multilevel"/>
    <w:tmpl w:val="078A759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79AB59CD"/>
    <w:multiLevelType w:val="hybridMultilevel"/>
    <w:tmpl w:val="CDE672F8"/>
    <w:lvl w:ilvl="0" w:tplc="100A000F">
      <w:start w:val="1"/>
      <w:numFmt w:val="decimal"/>
      <w:lvlText w:val="%1."/>
      <w:lvlJc w:val="left"/>
      <w:pPr>
        <w:ind w:left="720" w:hanging="360"/>
      </w:pPr>
      <w:rPr>
        <w:rFonts w:hint="default"/>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1" w15:restartNumberingAfterBreak="0">
    <w:nsid w:val="7E4F639D"/>
    <w:multiLevelType w:val="hybridMultilevel"/>
    <w:tmpl w:val="7A42ADBA"/>
    <w:lvl w:ilvl="0" w:tplc="45ECE666">
      <w:numFmt w:val="bullet"/>
      <w:lvlText w:val=""/>
      <w:lvlJc w:val="left"/>
      <w:pPr>
        <w:ind w:left="170" w:hanging="170"/>
      </w:pPr>
      <w:rPr>
        <w:rFonts w:ascii="Symbol" w:eastAsia="Times New Roman" w:hAnsi="Symbol" w:cs="Arial" w:hint="default"/>
      </w:rPr>
    </w:lvl>
    <w:lvl w:ilvl="1" w:tplc="100A0003" w:tentative="1">
      <w:start w:val="1"/>
      <w:numFmt w:val="bullet"/>
      <w:lvlText w:val="o"/>
      <w:lvlJc w:val="left"/>
      <w:pPr>
        <w:ind w:left="1156" w:hanging="360"/>
      </w:pPr>
      <w:rPr>
        <w:rFonts w:ascii="Courier New" w:hAnsi="Courier New" w:cs="Courier New" w:hint="default"/>
      </w:rPr>
    </w:lvl>
    <w:lvl w:ilvl="2" w:tplc="100A0005" w:tentative="1">
      <w:start w:val="1"/>
      <w:numFmt w:val="bullet"/>
      <w:lvlText w:val=""/>
      <w:lvlJc w:val="left"/>
      <w:pPr>
        <w:ind w:left="1876" w:hanging="360"/>
      </w:pPr>
      <w:rPr>
        <w:rFonts w:ascii="Wingdings" w:hAnsi="Wingdings" w:hint="default"/>
      </w:rPr>
    </w:lvl>
    <w:lvl w:ilvl="3" w:tplc="100A0001" w:tentative="1">
      <w:start w:val="1"/>
      <w:numFmt w:val="bullet"/>
      <w:lvlText w:val=""/>
      <w:lvlJc w:val="left"/>
      <w:pPr>
        <w:ind w:left="2596" w:hanging="360"/>
      </w:pPr>
      <w:rPr>
        <w:rFonts w:ascii="Symbol" w:hAnsi="Symbol" w:hint="default"/>
      </w:rPr>
    </w:lvl>
    <w:lvl w:ilvl="4" w:tplc="100A0003" w:tentative="1">
      <w:start w:val="1"/>
      <w:numFmt w:val="bullet"/>
      <w:lvlText w:val="o"/>
      <w:lvlJc w:val="left"/>
      <w:pPr>
        <w:ind w:left="3316" w:hanging="360"/>
      </w:pPr>
      <w:rPr>
        <w:rFonts w:ascii="Courier New" w:hAnsi="Courier New" w:cs="Courier New" w:hint="default"/>
      </w:rPr>
    </w:lvl>
    <w:lvl w:ilvl="5" w:tplc="100A0005" w:tentative="1">
      <w:start w:val="1"/>
      <w:numFmt w:val="bullet"/>
      <w:lvlText w:val=""/>
      <w:lvlJc w:val="left"/>
      <w:pPr>
        <w:ind w:left="4036" w:hanging="360"/>
      </w:pPr>
      <w:rPr>
        <w:rFonts w:ascii="Wingdings" w:hAnsi="Wingdings" w:hint="default"/>
      </w:rPr>
    </w:lvl>
    <w:lvl w:ilvl="6" w:tplc="100A0001" w:tentative="1">
      <w:start w:val="1"/>
      <w:numFmt w:val="bullet"/>
      <w:lvlText w:val=""/>
      <w:lvlJc w:val="left"/>
      <w:pPr>
        <w:ind w:left="4756" w:hanging="360"/>
      </w:pPr>
      <w:rPr>
        <w:rFonts w:ascii="Symbol" w:hAnsi="Symbol" w:hint="default"/>
      </w:rPr>
    </w:lvl>
    <w:lvl w:ilvl="7" w:tplc="100A0003" w:tentative="1">
      <w:start w:val="1"/>
      <w:numFmt w:val="bullet"/>
      <w:lvlText w:val="o"/>
      <w:lvlJc w:val="left"/>
      <w:pPr>
        <w:ind w:left="5476" w:hanging="360"/>
      </w:pPr>
      <w:rPr>
        <w:rFonts w:ascii="Courier New" w:hAnsi="Courier New" w:cs="Courier New" w:hint="default"/>
      </w:rPr>
    </w:lvl>
    <w:lvl w:ilvl="8" w:tplc="100A0005" w:tentative="1">
      <w:start w:val="1"/>
      <w:numFmt w:val="bullet"/>
      <w:lvlText w:val=""/>
      <w:lvlJc w:val="left"/>
      <w:pPr>
        <w:ind w:left="6196" w:hanging="360"/>
      </w:pPr>
      <w:rPr>
        <w:rFonts w:ascii="Wingdings" w:hAnsi="Wingdings" w:hint="default"/>
      </w:rPr>
    </w:lvl>
  </w:abstractNum>
  <w:num w:numId="1">
    <w:abstractNumId w:val="4"/>
  </w:num>
  <w:num w:numId="2">
    <w:abstractNumId w:val="1"/>
  </w:num>
  <w:num w:numId="3">
    <w:abstractNumId w:val="11"/>
  </w:num>
  <w:num w:numId="4">
    <w:abstractNumId w:val="6"/>
  </w:num>
  <w:num w:numId="5">
    <w:abstractNumId w:val="0"/>
  </w:num>
  <w:num w:numId="6">
    <w:abstractNumId w:val="8"/>
  </w:num>
  <w:num w:numId="7">
    <w:abstractNumId w:val="7"/>
  </w:num>
  <w:num w:numId="8">
    <w:abstractNumId w:val="3"/>
  </w:num>
  <w:num w:numId="9">
    <w:abstractNumId w:val="10"/>
  </w:num>
  <w:num w:numId="10">
    <w:abstractNumId w:val="9"/>
  </w:num>
  <w:num w:numId="11">
    <w:abstractNumId w:val="5"/>
  </w:num>
  <w:num w:numId="12">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E42"/>
    <w:rsid w:val="00001355"/>
    <w:rsid w:val="0000188F"/>
    <w:rsid w:val="000021C2"/>
    <w:rsid w:val="000022A1"/>
    <w:rsid w:val="00002455"/>
    <w:rsid w:val="00006F6C"/>
    <w:rsid w:val="000111EA"/>
    <w:rsid w:val="00011806"/>
    <w:rsid w:val="00011C12"/>
    <w:rsid w:val="0001586A"/>
    <w:rsid w:val="00015D9C"/>
    <w:rsid w:val="00016DAA"/>
    <w:rsid w:val="00016DCC"/>
    <w:rsid w:val="00017179"/>
    <w:rsid w:val="000173CF"/>
    <w:rsid w:val="000179BE"/>
    <w:rsid w:val="0002025B"/>
    <w:rsid w:val="00020FA7"/>
    <w:rsid w:val="00021DE7"/>
    <w:rsid w:val="0002339F"/>
    <w:rsid w:val="00023C9E"/>
    <w:rsid w:val="00024879"/>
    <w:rsid w:val="00025853"/>
    <w:rsid w:val="0002598C"/>
    <w:rsid w:val="0002630B"/>
    <w:rsid w:val="000269DA"/>
    <w:rsid w:val="000275A3"/>
    <w:rsid w:val="00027975"/>
    <w:rsid w:val="00030DDD"/>
    <w:rsid w:val="00032F1D"/>
    <w:rsid w:val="00033C9B"/>
    <w:rsid w:val="000345BC"/>
    <w:rsid w:val="00034ED9"/>
    <w:rsid w:val="00035072"/>
    <w:rsid w:val="00035208"/>
    <w:rsid w:val="0003568D"/>
    <w:rsid w:val="000362EF"/>
    <w:rsid w:val="0003640C"/>
    <w:rsid w:val="0003662F"/>
    <w:rsid w:val="000370BB"/>
    <w:rsid w:val="00040898"/>
    <w:rsid w:val="000423D2"/>
    <w:rsid w:val="000426B0"/>
    <w:rsid w:val="00042BB0"/>
    <w:rsid w:val="000443DA"/>
    <w:rsid w:val="00044B05"/>
    <w:rsid w:val="000451AA"/>
    <w:rsid w:val="00046DD6"/>
    <w:rsid w:val="00047757"/>
    <w:rsid w:val="00047C92"/>
    <w:rsid w:val="00050357"/>
    <w:rsid w:val="000509C5"/>
    <w:rsid w:val="000515DD"/>
    <w:rsid w:val="00052854"/>
    <w:rsid w:val="00052F52"/>
    <w:rsid w:val="0005407B"/>
    <w:rsid w:val="000550AF"/>
    <w:rsid w:val="00055878"/>
    <w:rsid w:val="000569C7"/>
    <w:rsid w:val="000600B6"/>
    <w:rsid w:val="00060DF4"/>
    <w:rsid w:val="000618E4"/>
    <w:rsid w:val="0006450E"/>
    <w:rsid w:val="0006463D"/>
    <w:rsid w:val="00064957"/>
    <w:rsid w:val="00065CFF"/>
    <w:rsid w:val="000662FA"/>
    <w:rsid w:val="00066425"/>
    <w:rsid w:val="0006687C"/>
    <w:rsid w:val="00073E39"/>
    <w:rsid w:val="00074ECD"/>
    <w:rsid w:val="0008043E"/>
    <w:rsid w:val="00081BD6"/>
    <w:rsid w:val="0008651E"/>
    <w:rsid w:val="00087158"/>
    <w:rsid w:val="000914D8"/>
    <w:rsid w:val="0009176D"/>
    <w:rsid w:val="000922FF"/>
    <w:rsid w:val="000962BB"/>
    <w:rsid w:val="0009778F"/>
    <w:rsid w:val="000A0E83"/>
    <w:rsid w:val="000A1690"/>
    <w:rsid w:val="000A1FC3"/>
    <w:rsid w:val="000A2E23"/>
    <w:rsid w:val="000A3189"/>
    <w:rsid w:val="000A4274"/>
    <w:rsid w:val="000A5255"/>
    <w:rsid w:val="000A6DDE"/>
    <w:rsid w:val="000B018A"/>
    <w:rsid w:val="000B1690"/>
    <w:rsid w:val="000B1F9A"/>
    <w:rsid w:val="000B3902"/>
    <w:rsid w:val="000B52F7"/>
    <w:rsid w:val="000B640F"/>
    <w:rsid w:val="000B699E"/>
    <w:rsid w:val="000B69A7"/>
    <w:rsid w:val="000B75D8"/>
    <w:rsid w:val="000C1E4E"/>
    <w:rsid w:val="000C4C15"/>
    <w:rsid w:val="000C515F"/>
    <w:rsid w:val="000C7609"/>
    <w:rsid w:val="000C7642"/>
    <w:rsid w:val="000D0D56"/>
    <w:rsid w:val="000D2BA7"/>
    <w:rsid w:val="000D3F0D"/>
    <w:rsid w:val="000D5E49"/>
    <w:rsid w:val="000D779C"/>
    <w:rsid w:val="000D7AF0"/>
    <w:rsid w:val="000E263A"/>
    <w:rsid w:val="000E4B12"/>
    <w:rsid w:val="000E56D1"/>
    <w:rsid w:val="000E5F14"/>
    <w:rsid w:val="000E749A"/>
    <w:rsid w:val="000F0725"/>
    <w:rsid w:val="000F0783"/>
    <w:rsid w:val="000F08F7"/>
    <w:rsid w:val="000F4416"/>
    <w:rsid w:val="000F5886"/>
    <w:rsid w:val="000F7FAA"/>
    <w:rsid w:val="001034EF"/>
    <w:rsid w:val="00103A53"/>
    <w:rsid w:val="00104783"/>
    <w:rsid w:val="0010487C"/>
    <w:rsid w:val="0010665E"/>
    <w:rsid w:val="00106674"/>
    <w:rsid w:val="0010735A"/>
    <w:rsid w:val="00107653"/>
    <w:rsid w:val="001106A5"/>
    <w:rsid w:val="0011164D"/>
    <w:rsid w:val="001129B2"/>
    <w:rsid w:val="0011387D"/>
    <w:rsid w:val="001138DF"/>
    <w:rsid w:val="00113EA9"/>
    <w:rsid w:val="0011473A"/>
    <w:rsid w:val="00114942"/>
    <w:rsid w:val="00114F93"/>
    <w:rsid w:val="001214B4"/>
    <w:rsid w:val="00123637"/>
    <w:rsid w:val="00123ABC"/>
    <w:rsid w:val="00124399"/>
    <w:rsid w:val="00124E0A"/>
    <w:rsid w:val="00126793"/>
    <w:rsid w:val="00126EF7"/>
    <w:rsid w:val="0013048F"/>
    <w:rsid w:val="0013227B"/>
    <w:rsid w:val="00133F4A"/>
    <w:rsid w:val="0013653B"/>
    <w:rsid w:val="00136BB8"/>
    <w:rsid w:val="00142A1B"/>
    <w:rsid w:val="0014372F"/>
    <w:rsid w:val="001460BE"/>
    <w:rsid w:val="001460E1"/>
    <w:rsid w:val="001475BC"/>
    <w:rsid w:val="00147E5E"/>
    <w:rsid w:val="00147FDF"/>
    <w:rsid w:val="00150221"/>
    <w:rsid w:val="001503E5"/>
    <w:rsid w:val="001507B3"/>
    <w:rsid w:val="00151349"/>
    <w:rsid w:val="00151F65"/>
    <w:rsid w:val="0015428B"/>
    <w:rsid w:val="0015571E"/>
    <w:rsid w:val="00156AF9"/>
    <w:rsid w:val="0015743B"/>
    <w:rsid w:val="00160EDF"/>
    <w:rsid w:val="00166AB6"/>
    <w:rsid w:val="00167587"/>
    <w:rsid w:val="00170386"/>
    <w:rsid w:val="00171366"/>
    <w:rsid w:val="00171A89"/>
    <w:rsid w:val="0017242C"/>
    <w:rsid w:val="00172572"/>
    <w:rsid w:val="00172DDD"/>
    <w:rsid w:val="001739DB"/>
    <w:rsid w:val="00173BD0"/>
    <w:rsid w:val="0017456D"/>
    <w:rsid w:val="00177152"/>
    <w:rsid w:val="00180FD6"/>
    <w:rsid w:val="00181576"/>
    <w:rsid w:val="00185087"/>
    <w:rsid w:val="00186C2C"/>
    <w:rsid w:val="00187379"/>
    <w:rsid w:val="00190197"/>
    <w:rsid w:val="00190E5A"/>
    <w:rsid w:val="00191EBF"/>
    <w:rsid w:val="001935BA"/>
    <w:rsid w:val="001949D0"/>
    <w:rsid w:val="001950AD"/>
    <w:rsid w:val="001954CB"/>
    <w:rsid w:val="0019750A"/>
    <w:rsid w:val="001A08AE"/>
    <w:rsid w:val="001A0D68"/>
    <w:rsid w:val="001A161B"/>
    <w:rsid w:val="001A23BC"/>
    <w:rsid w:val="001A26D6"/>
    <w:rsid w:val="001A3F54"/>
    <w:rsid w:val="001A5F1B"/>
    <w:rsid w:val="001A60DD"/>
    <w:rsid w:val="001A6368"/>
    <w:rsid w:val="001A6D8B"/>
    <w:rsid w:val="001A7D0A"/>
    <w:rsid w:val="001B07C0"/>
    <w:rsid w:val="001B0BB5"/>
    <w:rsid w:val="001B0F04"/>
    <w:rsid w:val="001B10DB"/>
    <w:rsid w:val="001B185D"/>
    <w:rsid w:val="001B2034"/>
    <w:rsid w:val="001B289F"/>
    <w:rsid w:val="001B334A"/>
    <w:rsid w:val="001B3CF3"/>
    <w:rsid w:val="001B486D"/>
    <w:rsid w:val="001B4D19"/>
    <w:rsid w:val="001B55B4"/>
    <w:rsid w:val="001B5B64"/>
    <w:rsid w:val="001B7B3E"/>
    <w:rsid w:val="001C04D6"/>
    <w:rsid w:val="001C0B1F"/>
    <w:rsid w:val="001C1395"/>
    <w:rsid w:val="001C13EC"/>
    <w:rsid w:val="001C1835"/>
    <w:rsid w:val="001C28EA"/>
    <w:rsid w:val="001C2B77"/>
    <w:rsid w:val="001C31A2"/>
    <w:rsid w:val="001C4812"/>
    <w:rsid w:val="001C4D21"/>
    <w:rsid w:val="001D07D8"/>
    <w:rsid w:val="001D15EC"/>
    <w:rsid w:val="001D1A26"/>
    <w:rsid w:val="001D206C"/>
    <w:rsid w:val="001D324E"/>
    <w:rsid w:val="001D5684"/>
    <w:rsid w:val="001D70F3"/>
    <w:rsid w:val="001E06E6"/>
    <w:rsid w:val="001E10DC"/>
    <w:rsid w:val="001E1496"/>
    <w:rsid w:val="001E37C5"/>
    <w:rsid w:val="001E55C6"/>
    <w:rsid w:val="001E6652"/>
    <w:rsid w:val="001E6943"/>
    <w:rsid w:val="001E7AD9"/>
    <w:rsid w:val="001F07AE"/>
    <w:rsid w:val="001F0E3B"/>
    <w:rsid w:val="001F1BF9"/>
    <w:rsid w:val="001F2189"/>
    <w:rsid w:val="001F34D9"/>
    <w:rsid w:val="001F44AE"/>
    <w:rsid w:val="001F5717"/>
    <w:rsid w:val="001F6237"/>
    <w:rsid w:val="001F7F15"/>
    <w:rsid w:val="0020008A"/>
    <w:rsid w:val="00200578"/>
    <w:rsid w:val="00200BB2"/>
    <w:rsid w:val="0020460E"/>
    <w:rsid w:val="00204DD0"/>
    <w:rsid w:val="00211783"/>
    <w:rsid w:val="00211A94"/>
    <w:rsid w:val="002128F8"/>
    <w:rsid w:val="00212F08"/>
    <w:rsid w:val="002139F8"/>
    <w:rsid w:val="00213ED1"/>
    <w:rsid w:val="002141AB"/>
    <w:rsid w:val="00214569"/>
    <w:rsid w:val="002171EE"/>
    <w:rsid w:val="0021767D"/>
    <w:rsid w:val="00217A2D"/>
    <w:rsid w:val="00220F9B"/>
    <w:rsid w:val="002215F4"/>
    <w:rsid w:val="0022179B"/>
    <w:rsid w:val="00223935"/>
    <w:rsid w:val="00223CD4"/>
    <w:rsid w:val="00223F44"/>
    <w:rsid w:val="00223F71"/>
    <w:rsid w:val="00226549"/>
    <w:rsid w:val="00227A29"/>
    <w:rsid w:val="002306EE"/>
    <w:rsid w:val="00232A5B"/>
    <w:rsid w:val="00233479"/>
    <w:rsid w:val="00233B7C"/>
    <w:rsid w:val="00236876"/>
    <w:rsid w:val="00241090"/>
    <w:rsid w:val="00242781"/>
    <w:rsid w:val="00242D07"/>
    <w:rsid w:val="002431E7"/>
    <w:rsid w:val="00243713"/>
    <w:rsid w:val="00243806"/>
    <w:rsid w:val="00243E44"/>
    <w:rsid w:val="00247E83"/>
    <w:rsid w:val="00250E09"/>
    <w:rsid w:val="002517AA"/>
    <w:rsid w:val="0025269D"/>
    <w:rsid w:val="00253CEE"/>
    <w:rsid w:val="00254905"/>
    <w:rsid w:val="002552AC"/>
    <w:rsid w:val="00255D73"/>
    <w:rsid w:val="00257B7F"/>
    <w:rsid w:val="00262018"/>
    <w:rsid w:val="00262E32"/>
    <w:rsid w:val="002637C7"/>
    <w:rsid w:val="0026422B"/>
    <w:rsid w:val="00264F7C"/>
    <w:rsid w:val="002670F2"/>
    <w:rsid w:val="00267BF9"/>
    <w:rsid w:val="002704DB"/>
    <w:rsid w:val="00270C66"/>
    <w:rsid w:val="0027130C"/>
    <w:rsid w:val="0027253C"/>
    <w:rsid w:val="00273EB2"/>
    <w:rsid w:val="00274C4C"/>
    <w:rsid w:val="00275FC0"/>
    <w:rsid w:val="00282F43"/>
    <w:rsid w:val="002830E1"/>
    <w:rsid w:val="0028353A"/>
    <w:rsid w:val="002868CF"/>
    <w:rsid w:val="00287A4C"/>
    <w:rsid w:val="002908FC"/>
    <w:rsid w:val="00291DFD"/>
    <w:rsid w:val="00292191"/>
    <w:rsid w:val="0029245B"/>
    <w:rsid w:val="002926BE"/>
    <w:rsid w:val="00292848"/>
    <w:rsid w:val="00293D58"/>
    <w:rsid w:val="0029469D"/>
    <w:rsid w:val="00297091"/>
    <w:rsid w:val="0029757C"/>
    <w:rsid w:val="002A054A"/>
    <w:rsid w:val="002A0B1C"/>
    <w:rsid w:val="002A31A5"/>
    <w:rsid w:val="002A3F41"/>
    <w:rsid w:val="002A4409"/>
    <w:rsid w:val="002A57C8"/>
    <w:rsid w:val="002A66DE"/>
    <w:rsid w:val="002A6BBA"/>
    <w:rsid w:val="002A72BB"/>
    <w:rsid w:val="002B41B1"/>
    <w:rsid w:val="002B4B8A"/>
    <w:rsid w:val="002B50B4"/>
    <w:rsid w:val="002B5E26"/>
    <w:rsid w:val="002B795F"/>
    <w:rsid w:val="002C022D"/>
    <w:rsid w:val="002C046A"/>
    <w:rsid w:val="002C1F6D"/>
    <w:rsid w:val="002C2698"/>
    <w:rsid w:val="002C3792"/>
    <w:rsid w:val="002C3F86"/>
    <w:rsid w:val="002C4AB1"/>
    <w:rsid w:val="002C4EEE"/>
    <w:rsid w:val="002C5BF7"/>
    <w:rsid w:val="002C5F5E"/>
    <w:rsid w:val="002C7689"/>
    <w:rsid w:val="002D0D1D"/>
    <w:rsid w:val="002D370A"/>
    <w:rsid w:val="002D39DC"/>
    <w:rsid w:val="002D7106"/>
    <w:rsid w:val="002D7BA3"/>
    <w:rsid w:val="002E12E2"/>
    <w:rsid w:val="002E25D2"/>
    <w:rsid w:val="002E5935"/>
    <w:rsid w:val="002E5E1E"/>
    <w:rsid w:val="002E67AE"/>
    <w:rsid w:val="002E7AC3"/>
    <w:rsid w:val="002F11F4"/>
    <w:rsid w:val="002F13ED"/>
    <w:rsid w:val="002F18F2"/>
    <w:rsid w:val="002F2D7B"/>
    <w:rsid w:val="002F334E"/>
    <w:rsid w:val="002F38DF"/>
    <w:rsid w:val="002F41A8"/>
    <w:rsid w:val="002F4224"/>
    <w:rsid w:val="002F47DF"/>
    <w:rsid w:val="002F4B71"/>
    <w:rsid w:val="002F581F"/>
    <w:rsid w:val="0030170D"/>
    <w:rsid w:val="00301965"/>
    <w:rsid w:val="003079F4"/>
    <w:rsid w:val="00307EF4"/>
    <w:rsid w:val="0031154E"/>
    <w:rsid w:val="003123C9"/>
    <w:rsid w:val="00315F0C"/>
    <w:rsid w:val="003160BE"/>
    <w:rsid w:val="00316938"/>
    <w:rsid w:val="00316BFC"/>
    <w:rsid w:val="00320A0E"/>
    <w:rsid w:val="00323945"/>
    <w:rsid w:val="00323E6C"/>
    <w:rsid w:val="00324149"/>
    <w:rsid w:val="003254AE"/>
    <w:rsid w:val="00325BA3"/>
    <w:rsid w:val="00326AD4"/>
    <w:rsid w:val="00330BB1"/>
    <w:rsid w:val="00330D65"/>
    <w:rsid w:val="00331EEF"/>
    <w:rsid w:val="0033259A"/>
    <w:rsid w:val="00333202"/>
    <w:rsid w:val="003337D2"/>
    <w:rsid w:val="003338B8"/>
    <w:rsid w:val="00335983"/>
    <w:rsid w:val="003366DC"/>
    <w:rsid w:val="00336A89"/>
    <w:rsid w:val="00336BD5"/>
    <w:rsid w:val="00337766"/>
    <w:rsid w:val="0034557F"/>
    <w:rsid w:val="00345651"/>
    <w:rsid w:val="00345EEF"/>
    <w:rsid w:val="00345F42"/>
    <w:rsid w:val="00346662"/>
    <w:rsid w:val="00347550"/>
    <w:rsid w:val="00350CF4"/>
    <w:rsid w:val="00351529"/>
    <w:rsid w:val="00354E37"/>
    <w:rsid w:val="00355276"/>
    <w:rsid w:val="0035543B"/>
    <w:rsid w:val="00355D52"/>
    <w:rsid w:val="00355ECA"/>
    <w:rsid w:val="00356374"/>
    <w:rsid w:val="00356576"/>
    <w:rsid w:val="00360178"/>
    <w:rsid w:val="00360C7C"/>
    <w:rsid w:val="00364C6C"/>
    <w:rsid w:val="0036501E"/>
    <w:rsid w:val="003659ED"/>
    <w:rsid w:val="00367EBD"/>
    <w:rsid w:val="00372BE0"/>
    <w:rsid w:val="00375555"/>
    <w:rsid w:val="00380104"/>
    <w:rsid w:val="00380722"/>
    <w:rsid w:val="003807D0"/>
    <w:rsid w:val="0038095E"/>
    <w:rsid w:val="00381E7B"/>
    <w:rsid w:val="003837A7"/>
    <w:rsid w:val="00383A4E"/>
    <w:rsid w:val="00384E43"/>
    <w:rsid w:val="00385856"/>
    <w:rsid w:val="00385BA2"/>
    <w:rsid w:val="00385EF4"/>
    <w:rsid w:val="00386EEB"/>
    <w:rsid w:val="003874F1"/>
    <w:rsid w:val="00390B82"/>
    <w:rsid w:val="0039264B"/>
    <w:rsid w:val="003929CD"/>
    <w:rsid w:val="00392D26"/>
    <w:rsid w:val="0039362F"/>
    <w:rsid w:val="003936B5"/>
    <w:rsid w:val="00393771"/>
    <w:rsid w:val="003940FF"/>
    <w:rsid w:val="003950B1"/>
    <w:rsid w:val="003A034A"/>
    <w:rsid w:val="003A0EA9"/>
    <w:rsid w:val="003A181C"/>
    <w:rsid w:val="003A20F6"/>
    <w:rsid w:val="003A2366"/>
    <w:rsid w:val="003A3872"/>
    <w:rsid w:val="003A5659"/>
    <w:rsid w:val="003A57CF"/>
    <w:rsid w:val="003A5B0F"/>
    <w:rsid w:val="003A7391"/>
    <w:rsid w:val="003B0DE2"/>
    <w:rsid w:val="003B0EA6"/>
    <w:rsid w:val="003B19CF"/>
    <w:rsid w:val="003C01CE"/>
    <w:rsid w:val="003C0354"/>
    <w:rsid w:val="003C2AAC"/>
    <w:rsid w:val="003C42F1"/>
    <w:rsid w:val="003C457E"/>
    <w:rsid w:val="003C5391"/>
    <w:rsid w:val="003C57C7"/>
    <w:rsid w:val="003C78C0"/>
    <w:rsid w:val="003C7D7F"/>
    <w:rsid w:val="003D2A4C"/>
    <w:rsid w:val="003D485F"/>
    <w:rsid w:val="003D4A77"/>
    <w:rsid w:val="003D4D0A"/>
    <w:rsid w:val="003D579E"/>
    <w:rsid w:val="003D7343"/>
    <w:rsid w:val="003D7C69"/>
    <w:rsid w:val="003E0A12"/>
    <w:rsid w:val="003E14F2"/>
    <w:rsid w:val="003E16D2"/>
    <w:rsid w:val="003E1AAE"/>
    <w:rsid w:val="003E1C12"/>
    <w:rsid w:val="003E2ED5"/>
    <w:rsid w:val="003E5624"/>
    <w:rsid w:val="003E648A"/>
    <w:rsid w:val="003E744A"/>
    <w:rsid w:val="003E745B"/>
    <w:rsid w:val="003E7EDA"/>
    <w:rsid w:val="003F0A59"/>
    <w:rsid w:val="003F1F62"/>
    <w:rsid w:val="003F2919"/>
    <w:rsid w:val="003F43A8"/>
    <w:rsid w:val="003F4B0A"/>
    <w:rsid w:val="003F66E6"/>
    <w:rsid w:val="003F6CA9"/>
    <w:rsid w:val="00401362"/>
    <w:rsid w:val="00402792"/>
    <w:rsid w:val="00402999"/>
    <w:rsid w:val="00403E67"/>
    <w:rsid w:val="004054CB"/>
    <w:rsid w:val="00406A9D"/>
    <w:rsid w:val="00407079"/>
    <w:rsid w:val="00407C33"/>
    <w:rsid w:val="00410747"/>
    <w:rsid w:val="00410ABE"/>
    <w:rsid w:val="00410BB8"/>
    <w:rsid w:val="004112E1"/>
    <w:rsid w:val="00412B10"/>
    <w:rsid w:val="0041408C"/>
    <w:rsid w:val="004146A8"/>
    <w:rsid w:val="0041548A"/>
    <w:rsid w:val="00416053"/>
    <w:rsid w:val="00416BB6"/>
    <w:rsid w:val="0041730D"/>
    <w:rsid w:val="00417DC4"/>
    <w:rsid w:val="00420807"/>
    <w:rsid w:val="004238D0"/>
    <w:rsid w:val="00423AD6"/>
    <w:rsid w:val="00424822"/>
    <w:rsid w:val="00425406"/>
    <w:rsid w:val="00425834"/>
    <w:rsid w:val="00426EA8"/>
    <w:rsid w:val="00432741"/>
    <w:rsid w:val="00432CAE"/>
    <w:rsid w:val="004334E0"/>
    <w:rsid w:val="00433735"/>
    <w:rsid w:val="00434A11"/>
    <w:rsid w:val="004355C7"/>
    <w:rsid w:val="00435690"/>
    <w:rsid w:val="00436F52"/>
    <w:rsid w:val="00437907"/>
    <w:rsid w:val="00437942"/>
    <w:rsid w:val="004403D9"/>
    <w:rsid w:val="004422E7"/>
    <w:rsid w:val="00442A98"/>
    <w:rsid w:val="00445839"/>
    <w:rsid w:val="00445AC0"/>
    <w:rsid w:val="00445F91"/>
    <w:rsid w:val="0044679E"/>
    <w:rsid w:val="00450A4E"/>
    <w:rsid w:val="00451820"/>
    <w:rsid w:val="00452953"/>
    <w:rsid w:val="00453AD3"/>
    <w:rsid w:val="00454FA1"/>
    <w:rsid w:val="00456834"/>
    <w:rsid w:val="004573D3"/>
    <w:rsid w:val="00460960"/>
    <w:rsid w:val="00463470"/>
    <w:rsid w:val="0046439E"/>
    <w:rsid w:val="00465092"/>
    <w:rsid w:val="0046619B"/>
    <w:rsid w:val="00471D91"/>
    <w:rsid w:val="00472A0A"/>
    <w:rsid w:val="00475537"/>
    <w:rsid w:val="00482EEB"/>
    <w:rsid w:val="00483118"/>
    <w:rsid w:val="0048378B"/>
    <w:rsid w:val="004838DE"/>
    <w:rsid w:val="00483D1B"/>
    <w:rsid w:val="004858B4"/>
    <w:rsid w:val="00485E01"/>
    <w:rsid w:val="00490F89"/>
    <w:rsid w:val="00490FA8"/>
    <w:rsid w:val="00492DDE"/>
    <w:rsid w:val="004941B3"/>
    <w:rsid w:val="00494AF9"/>
    <w:rsid w:val="00496B1C"/>
    <w:rsid w:val="0049755C"/>
    <w:rsid w:val="00497884"/>
    <w:rsid w:val="004A0203"/>
    <w:rsid w:val="004A3EBF"/>
    <w:rsid w:val="004A3F87"/>
    <w:rsid w:val="004A4840"/>
    <w:rsid w:val="004A5F28"/>
    <w:rsid w:val="004A7A5E"/>
    <w:rsid w:val="004B0AF1"/>
    <w:rsid w:val="004B0EF5"/>
    <w:rsid w:val="004B13D4"/>
    <w:rsid w:val="004B1D40"/>
    <w:rsid w:val="004B4A1D"/>
    <w:rsid w:val="004B4FEC"/>
    <w:rsid w:val="004B64D5"/>
    <w:rsid w:val="004B76DC"/>
    <w:rsid w:val="004C097A"/>
    <w:rsid w:val="004C0D2F"/>
    <w:rsid w:val="004C15F9"/>
    <w:rsid w:val="004C2375"/>
    <w:rsid w:val="004C2962"/>
    <w:rsid w:val="004C3FD9"/>
    <w:rsid w:val="004C48AE"/>
    <w:rsid w:val="004C4A64"/>
    <w:rsid w:val="004C4DAD"/>
    <w:rsid w:val="004C77AE"/>
    <w:rsid w:val="004C7E78"/>
    <w:rsid w:val="004D0453"/>
    <w:rsid w:val="004D0DB1"/>
    <w:rsid w:val="004D0F84"/>
    <w:rsid w:val="004D28B5"/>
    <w:rsid w:val="004D31DF"/>
    <w:rsid w:val="004D328C"/>
    <w:rsid w:val="004D6F4B"/>
    <w:rsid w:val="004D6F4C"/>
    <w:rsid w:val="004D779E"/>
    <w:rsid w:val="004E0506"/>
    <w:rsid w:val="004E0733"/>
    <w:rsid w:val="004E138F"/>
    <w:rsid w:val="004E2ECD"/>
    <w:rsid w:val="004E3342"/>
    <w:rsid w:val="004E4011"/>
    <w:rsid w:val="004E443E"/>
    <w:rsid w:val="004E4FE5"/>
    <w:rsid w:val="004E53A7"/>
    <w:rsid w:val="004E578D"/>
    <w:rsid w:val="004E601E"/>
    <w:rsid w:val="004E618B"/>
    <w:rsid w:val="004E73F4"/>
    <w:rsid w:val="004F1925"/>
    <w:rsid w:val="004F2963"/>
    <w:rsid w:val="004F2E18"/>
    <w:rsid w:val="004F4462"/>
    <w:rsid w:val="004F59A6"/>
    <w:rsid w:val="004F5A28"/>
    <w:rsid w:val="004F6077"/>
    <w:rsid w:val="004F7020"/>
    <w:rsid w:val="00501D90"/>
    <w:rsid w:val="00501DAA"/>
    <w:rsid w:val="005023A1"/>
    <w:rsid w:val="00503197"/>
    <w:rsid w:val="005035D2"/>
    <w:rsid w:val="005060C0"/>
    <w:rsid w:val="00506324"/>
    <w:rsid w:val="005066B0"/>
    <w:rsid w:val="00510C7F"/>
    <w:rsid w:val="005148E8"/>
    <w:rsid w:val="0051560E"/>
    <w:rsid w:val="005164F0"/>
    <w:rsid w:val="005165EC"/>
    <w:rsid w:val="00516B57"/>
    <w:rsid w:val="00520603"/>
    <w:rsid w:val="005241EA"/>
    <w:rsid w:val="00524630"/>
    <w:rsid w:val="0052491E"/>
    <w:rsid w:val="00525370"/>
    <w:rsid w:val="00525ED0"/>
    <w:rsid w:val="00526214"/>
    <w:rsid w:val="005312C2"/>
    <w:rsid w:val="00532251"/>
    <w:rsid w:val="00532A7C"/>
    <w:rsid w:val="00532ECB"/>
    <w:rsid w:val="0053363E"/>
    <w:rsid w:val="00533D51"/>
    <w:rsid w:val="00534A78"/>
    <w:rsid w:val="00535006"/>
    <w:rsid w:val="00535909"/>
    <w:rsid w:val="00537057"/>
    <w:rsid w:val="0054113A"/>
    <w:rsid w:val="00541408"/>
    <w:rsid w:val="0054266B"/>
    <w:rsid w:val="00542EAC"/>
    <w:rsid w:val="00543792"/>
    <w:rsid w:val="005445FE"/>
    <w:rsid w:val="00546D69"/>
    <w:rsid w:val="00553849"/>
    <w:rsid w:val="00553BAD"/>
    <w:rsid w:val="0055422C"/>
    <w:rsid w:val="00554CD5"/>
    <w:rsid w:val="00560932"/>
    <w:rsid w:val="00564A98"/>
    <w:rsid w:val="00565E0E"/>
    <w:rsid w:val="00566E49"/>
    <w:rsid w:val="00567C0B"/>
    <w:rsid w:val="00570076"/>
    <w:rsid w:val="00570404"/>
    <w:rsid w:val="00570FE4"/>
    <w:rsid w:val="00571227"/>
    <w:rsid w:val="00571EB1"/>
    <w:rsid w:val="005720FA"/>
    <w:rsid w:val="00572E4B"/>
    <w:rsid w:val="00574495"/>
    <w:rsid w:val="0057529B"/>
    <w:rsid w:val="00575550"/>
    <w:rsid w:val="00577453"/>
    <w:rsid w:val="0058006D"/>
    <w:rsid w:val="005803C2"/>
    <w:rsid w:val="00581027"/>
    <w:rsid w:val="0058113F"/>
    <w:rsid w:val="0058190B"/>
    <w:rsid w:val="0058262A"/>
    <w:rsid w:val="005852D7"/>
    <w:rsid w:val="0058678D"/>
    <w:rsid w:val="005868D9"/>
    <w:rsid w:val="00590163"/>
    <w:rsid w:val="00590268"/>
    <w:rsid w:val="0059134A"/>
    <w:rsid w:val="0059371E"/>
    <w:rsid w:val="005937DB"/>
    <w:rsid w:val="005971E4"/>
    <w:rsid w:val="00597214"/>
    <w:rsid w:val="00597B25"/>
    <w:rsid w:val="005A011C"/>
    <w:rsid w:val="005A07E0"/>
    <w:rsid w:val="005A1CEC"/>
    <w:rsid w:val="005A265C"/>
    <w:rsid w:val="005A2790"/>
    <w:rsid w:val="005A2E32"/>
    <w:rsid w:val="005A2E65"/>
    <w:rsid w:val="005A7729"/>
    <w:rsid w:val="005B0933"/>
    <w:rsid w:val="005B1854"/>
    <w:rsid w:val="005B207C"/>
    <w:rsid w:val="005B29B7"/>
    <w:rsid w:val="005B7E46"/>
    <w:rsid w:val="005C0EF7"/>
    <w:rsid w:val="005C16ED"/>
    <w:rsid w:val="005C1A4B"/>
    <w:rsid w:val="005C3078"/>
    <w:rsid w:val="005C5B8A"/>
    <w:rsid w:val="005C6387"/>
    <w:rsid w:val="005C6618"/>
    <w:rsid w:val="005C72CB"/>
    <w:rsid w:val="005D0B5B"/>
    <w:rsid w:val="005D2396"/>
    <w:rsid w:val="005D2F27"/>
    <w:rsid w:val="005D39C0"/>
    <w:rsid w:val="005D4026"/>
    <w:rsid w:val="005D6676"/>
    <w:rsid w:val="005D6D3F"/>
    <w:rsid w:val="005D75B5"/>
    <w:rsid w:val="005D7BDB"/>
    <w:rsid w:val="005E00FE"/>
    <w:rsid w:val="005E0848"/>
    <w:rsid w:val="005E17B3"/>
    <w:rsid w:val="005E312D"/>
    <w:rsid w:val="005E4528"/>
    <w:rsid w:val="005E64B3"/>
    <w:rsid w:val="005F0BC5"/>
    <w:rsid w:val="005F1991"/>
    <w:rsid w:val="005F25A5"/>
    <w:rsid w:val="005F3078"/>
    <w:rsid w:val="005F3F15"/>
    <w:rsid w:val="005F42FE"/>
    <w:rsid w:val="005F5E0F"/>
    <w:rsid w:val="005F750A"/>
    <w:rsid w:val="00602D57"/>
    <w:rsid w:val="00603F00"/>
    <w:rsid w:val="00604B96"/>
    <w:rsid w:val="00605ABF"/>
    <w:rsid w:val="00605C40"/>
    <w:rsid w:val="00607908"/>
    <w:rsid w:val="00607AC2"/>
    <w:rsid w:val="00610880"/>
    <w:rsid w:val="00610894"/>
    <w:rsid w:val="00612C61"/>
    <w:rsid w:val="006132C4"/>
    <w:rsid w:val="00613927"/>
    <w:rsid w:val="00613C66"/>
    <w:rsid w:val="00613C95"/>
    <w:rsid w:val="00614CDA"/>
    <w:rsid w:val="00615511"/>
    <w:rsid w:val="00615976"/>
    <w:rsid w:val="0061644C"/>
    <w:rsid w:val="00617EE6"/>
    <w:rsid w:val="00620132"/>
    <w:rsid w:val="00622863"/>
    <w:rsid w:val="00622F0D"/>
    <w:rsid w:val="006247CC"/>
    <w:rsid w:val="0062588D"/>
    <w:rsid w:val="00627A30"/>
    <w:rsid w:val="00630E29"/>
    <w:rsid w:val="0063262C"/>
    <w:rsid w:val="006328F8"/>
    <w:rsid w:val="006329ED"/>
    <w:rsid w:val="0063456D"/>
    <w:rsid w:val="00635B6F"/>
    <w:rsid w:val="00636FF9"/>
    <w:rsid w:val="00637397"/>
    <w:rsid w:val="00640144"/>
    <w:rsid w:val="00640288"/>
    <w:rsid w:val="00640803"/>
    <w:rsid w:val="00640B70"/>
    <w:rsid w:val="00640D2D"/>
    <w:rsid w:val="00641EE5"/>
    <w:rsid w:val="00645252"/>
    <w:rsid w:val="00647E93"/>
    <w:rsid w:val="00650E40"/>
    <w:rsid w:val="006553F2"/>
    <w:rsid w:val="0065793A"/>
    <w:rsid w:val="0066068B"/>
    <w:rsid w:val="006637E7"/>
    <w:rsid w:val="00664C1C"/>
    <w:rsid w:val="00667C65"/>
    <w:rsid w:val="00667F57"/>
    <w:rsid w:val="006700E5"/>
    <w:rsid w:val="00671A06"/>
    <w:rsid w:val="00671D02"/>
    <w:rsid w:val="00672AC9"/>
    <w:rsid w:val="00673567"/>
    <w:rsid w:val="006745BB"/>
    <w:rsid w:val="00675701"/>
    <w:rsid w:val="00675B5C"/>
    <w:rsid w:val="0067677B"/>
    <w:rsid w:val="006768CE"/>
    <w:rsid w:val="0067787B"/>
    <w:rsid w:val="00682300"/>
    <w:rsid w:val="006830F2"/>
    <w:rsid w:val="00683C6F"/>
    <w:rsid w:val="0068507F"/>
    <w:rsid w:val="00686C0C"/>
    <w:rsid w:val="006912AB"/>
    <w:rsid w:val="006921EA"/>
    <w:rsid w:val="006923B9"/>
    <w:rsid w:val="0069290B"/>
    <w:rsid w:val="0069381A"/>
    <w:rsid w:val="0069463E"/>
    <w:rsid w:val="006A225F"/>
    <w:rsid w:val="006A3163"/>
    <w:rsid w:val="006A4CB9"/>
    <w:rsid w:val="006A50F7"/>
    <w:rsid w:val="006A6A6A"/>
    <w:rsid w:val="006A6EE0"/>
    <w:rsid w:val="006A7588"/>
    <w:rsid w:val="006B1F41"/>
    <w:rsid w:val="006B2F29"/>
    <w:rsid w:val="006B4658"/>
    <w:rsid w:val="006B48B9"/>
    <w:rsid w:val="006B4C9C"/>
    <w:rsid w:val="006B725A"/>
    <w:rsid w:val="006B7702"/>
    <w:rsid w:val="006B7C9A"/>
    <w:rsid w:val="006C4E46"/>
    <w:rsid w:val="006C76C4"/>
    <w:rsid w:val="006D0CE1"/>
    <w:rsid w:val="006D114B"/>
    <w:rsid w:val="006D129D"/>
    <w:rsid w:val="006D2BB2"/>
    <w:rsid w:val="006D3035"/>
    <w:rsid w:val="006D3BA1"/>
    <w:rsid w:val="006D59A6"/>
    <w:rsid w:val="006D7AAA"/>
    <w:rsid w:val="006E0238"/>
    <w:rsid w:val="006E124B"/>
    <w:rsid w:val="006E1AD3"/>
    <w:rsid w:val="006E3C29"/>
    <w:rsid w:val="006E4ABE"/>
    <w:rsid w:val="006E61A3"/>
    <w:rsid w:val="006F0193"/>
    <w:rsid w:val="006F039C"/>
    <w:rsid w:val="006F0547"/>
    <w:rsid w:val="006F38A6"/>
    <w:rsid w:val="006F5922"/>
    <w:rsid w:val="006F64B8"/>
    <w:rsid w:val="006F6CED"/>
    <w:rsid w:val="006F7A51"/>
    <w:rsid w:val="00700C4F"/>
    <w:rsid w:val="0070134F"/>
    <w:rsid w:val="00702998"/>
    <w:rsid w:val="007029CE"/>
    <w:rsid w:val="00702F48"/>
    <w:rsid w:val="007034D9"/>
    <w:rsid w:val="00704EA6"/>
    <w:rsid w:val="00706D41"/>
    <w:rsid w:val="00706F00"/>
    <w:rsid w:val="00707F5D"/>
    <w:rsid w:val="0071146D"/>
    <w:rsid w:val="00712A49"/>
    <w:rsid w:val="00712CC3"/>
    <w:rsid w:val="007132B5"/>
    <w:rsid w:val="00714A4B"/>
    <w:rsid w:val="00714A52"/>
    <w:rsid w:val="00714CF7"/>
    <w:rsid w:val="00715441"/>
    <w:rsid w:val="00715445"/>
    <w:rsid w:val="0071712A"/>
    <w:rsid w:val="00717150"/>
    <w:rsid w:val="007213B9"/>
    <w:rsid w:val="00721B4B"/>
    <w:rsid w:val="00721C2F"/>
    <w:rsid w:val="0072248C"/>
    <w:rsid w:val="007224B1"/>
    <w:rsid w:val="00724723"/>
    <w:rsid w:val="00725B18"/>
    <w:rsid w:val="007260BC"/>
    <w:rsid w:val="00726417"/>
    <w:rsid w:val="00726D9A"/>
    <w:rsid w:val="007316B6"/>
    <w:rsid w:val="007319C2"/>
    <w:rsid w:val="00732F71"/>
    <w:rsid w:val="00733ED4"/>
    <w:rsid w:val="007347A0"/>
    <w:rsid w:val="0073488B"/>
    <w:rsid w:val="00734C25"/>
    <w:rsid w:val="00735BAE"/>
    <w:rsid w:val="007362F6"/>
    <w:rsid w:val="00736447"/>
    <w:rsid w:val="00737442"/>
    <w:rsid w:val="00737D0E"/>
    <w:rsid w:val="007400B9"/>
    <w:rsid w:val="00740387"/>
    <w:rsid w:val="007407D7"/>
    <w:rsid w:val="007424DA"/>
    <w:rsid w:val="00742E93"/>
    <w:rsid w:val="00743513"/>
    <w:rsid w:val="00744755"/>
    <w:rsid w:val="00744988"/>
    <w:rsid w:val="00744FF0"/>
    <w:rsid w:val="00745136"/>
    <w:rsid w:val="00746D91"/>
    <w:rsid w:val="0074748D"/>
    <w:rsid w:val="007506D5"/>
    <w:rsid w:val="00750898"/>
    <w:rsid w:val="00750D88"/>
    <w:rsid w:val="0075105D"/>
    <w:rsid w:val="00751710"/>
    <w:rsid w:val="00752A11"/>
    <w:rsid w:val="00753F4C"/>
    <w:rsid w:val="00754554"/>
    <w:rsid w:val="0075476B"/>
    <w:rsid w:val="00754D58"/>
    <w:rsid w:val="00757D2C"/>
    <w:rsid w:val="007620DC"/>
    <w:rsid w:val="00762D08"/>
    <w:rsid w:val="00762E92"/>
    <w:rsid w:val="007631DC"/>
    <w:rsid w:val="00764868"/>
    <w:rsid w:val="007667BC"/>
    <w:rsid w:val="00766A43"/>
    <w:rsid w:val="00767D6D"/>
    <w:rsid w:val="00770B3D"/>
    <w:rsid w:val="00771713"/>
    <w:rsid w:val="00771AC0"/>
    <w:rsid w:val="00772556"/>
    <w:rsid w:val="007751BA"/>
    <w:rsid w:val="00775340"/>
    <w:rsid w:val="00775EE3"/>
    <w:rsid w:val="00776600"/>
    <w:rsid w:val="00777FAE"/>
    <w:rsid w:val="007804CC"/>
    <w:rsid w:val="00780A0E"/>
    <w:rsid w:val="00782242"/>
    <w:rsid w:val="007830E1"/>
    <w:rsid w:val="00783521"/>
    <w:rsid w:val="0078533C"/>
    <w:rsid w:val="00787764"/>
    <w:rsid w:val="0079021C"/>
    <w:rsid w:val="00791A3E"/>
    <w:rsid w:val="00793F4B"/>
    <w:rsid w:val="0079408F"/>
    <w:rsid w:val="00794196"/>
    <w:rsid w:val="00794B53"/>
    <w:rsid w:val="0079513F"/>
    <w:rsid w:val="007958A6"/>
    <w:rsid w:val="007A0070"/>
    <w:rsid w:val="007A2798"/>
    <w:rsid w:val="007A388B"/>
    <w:rsid w:val="007A3C30"/>
    <w:rsid w:val="007A4A8F"/>
    <w:rsid w:val="007A4CD7"/>
    <w:rsid w:val="007A6D87"/>
    <w:rsid w:val="007A76BE"/>
    <w:rsid w:val="007A7935"/>
    <w:rsid w:val="007B0DB9"/>
    <w:rsid w:val="007B10C6"/>
    <w:rsid w:val="007B19E6"/>
    <w:rsid w:val="007B1E3D"/>
    <w:rsid w:val="007B2171"/>
    <w:rsid w:val="007B21F9"/>
    <w:rsid w:val="007B3542"/>
    <w:rsid w:val="007B3B80"/>
    <w:rsid w:val="007B4A32"/>
    <w:rsid w:val="007B53F4"/>
    <w:rsid w:val="007B6E3F"/>
    <w:rsid w:val="007B7345"/>
    <w:rsid w:val="007B7B5F"/>
    <w:rsid w:val="007C033F"/>
    <w:rsid w:val="007C1347"/>
    <w:rsid w:val="007C178A"/>
    <w:rsid w:val="007C1C5A"/>
    <w:rsid w:val="007C40D4"/>
    <w:rsid w:val="007C4692"/>
    <w:rsid w:val="007C61A9"/>
    <w:rsid w:val="007C6CA1"/>
    <w:rsid w:val="007D1151"/>
    <w:rsid w:val="007D141D"/>
    <w:rsid w:val="007D2894"/>
    <w:rsid w:val="007D2C7C"/>
    <w:rsid w:val="007D417C"/>
    <w:rsid w:val="007D498E"/>
    <w:rsid w:val="007D5353"/>
    <w:rsid w:val="007D6337"/>
    <w:rsid w:val="007D6E9B"/>
    <w:rsid w:val="007E37D9"/>
    <w:rsid w:val="007E3BF2"/>
    <w:rsid w:val="007E4947"/>
    <w:rsid w:val="007E57F5"/>
    <w:rsid w:val="007E5819"/>
    <w:rsid w:val="007E5833"/>
    <w:rsid w:val="007E5A30"/>
    <w:rsid w:val="007E661F"/>
    <w:rsid w:val="007E76F0"/>
    <w:rsid w:val="007E7B92"/>
    <w:rsid w:val="007F08BB"/>
    <w:rsid w:val="007F0CB5"/>
    <w:rsid w:val="007F11DB"/>
    <w:rsid w:val="007F16EE"/>
    <w:rsid w:val="007F3CB3"/>
    <w:rsid w:val="007F3CB4"/>
    <w:rsid w:val="007F5566"/>
    <w:rsid w:val="007F60B0"/>
    <w:rsid w:val="007F7320"/>
    <w:rsid w:val="00800014"/>
    <w:rsid w:val="008026DB"/>
    <w:rsid w:val="00805BFE"/>
    <w:rsid w:val="008102D3"/>
    <w:rsid w:val="00811FB0"/>
    <w:rsid w:val="00812C37"/>
    <w:rsid w:val="008168A7"/>
    <w:rsid w:val="00816A41"/>
    <w:rsid w:val="0081739B"/>
    <w:rsid w:val="00821470"/>
    <w:rsid w:val="00821ACB"/>
    <w:rsid w:val="00821B1C"/>
    <w:rsid w:val="00823E1B"/>
    <w:rsid w:val="00825122"/>
    <w:rsid w:val="00825871"/>
    <w:rsid w:val="0082593C"/>
    <w:rsid w:val="00826C9B"/>
    <w:rsid w:val="00831F11"/>
    <w:rsid w:val="00832480"/>
    <w:rsid w:val="00832987"/>
    <w:rsid w:val="00833B68"/>
    <w:rsid w:val="008347B2"/>
    <w:rsid w:val="00835F7F"/>
    <w:rsid w:val="00836BCE"/>
    <w:rsid w:val="00837CAA"/>
    <w:rsid w:val="00837E36"/>
    <w:rsid w:val="008402E0"/>
    <w:rsid w:val="00842836"/>
    <w:rsid w:val="008430AC"/>
    <w:rsid w:val="00844A10"/>
    <w:rsid w:val="00845A83"/>
    <w:rsid w:val="00847525"/>
    <w:rsid w:val="00853E1C"/>
    <w:rsid w:val="00855300"/>
    <w:rsid w:val="00855D58"/>
    <w:rsid w:val="00855EB7"/>
    <w:rsid w:val="008569AC"/>
    <w:rsid w:val="0085763A"/>
    <w:rsid w:val="008608A7"/>
    <w:rsid w:val="00864931"/>
    <w:rsid w:val="00865701"/>
    <w:rsid w:val="0086590F"/>
    <w:rsid w:val="00865D7C"/>
    <w:rsid w:val="00866841"/>
    <w:rsid w:val="00866C4A"/>
    <w:rsid w:val="00866C4F"/>
    <w:rsid w:val="00867938"/>
    <w:rsid w:val="00870314"/>
    <w:rsid w:val="008706AC"/>
    <w:rsid w:val="00870B7F"/>
    <w:rsid w:val="008711AA"/>
    <w:rsid w:val="00874947"/>
    <w:rsid w:val="00875D36"/>
    <w:rsid w:val="00876873"/>
    <w:rsid w:val="00876AAF"/>
    <w:rsid w:val="008771C2"/>
    <w:rsid w:val="0087772F"/>
    <w:rsid w:val="00881C3E"/>
    <w:rsid w:val="00881D94"/>
    <w:rsid w:val="008821AC"/>
    <w:rsid w:val="00882511"/>
    <w:rsid w:val="00882C18"/>
    <w:rsid w:val="00883888"/>
    <w:rsid w:val="00884D29"/>
    <w:rsid w:val="00885132"/>
    <w:rsid w:val="00886E09"/>
    <w:rsid w:val="00887A79"/>
    <w:rsid w:val="00890C8B"/>
    <w:rsid w:val="00891062"/>
    <w:rsid w:val="008915CB"/>
    <w:rsid w:val="008915E2"/>
    <w:rsid w:val="00891DB6"/>
    <w:rsid w:val="00892E91"/>
    <w:rsid w:val="00892F74"/>
    <w:rsid w:val="0089368E"/>
    <w:rsid w:val="008952BC"/>
    <w:rsid w:val="0089567A"/>
    <w:rsid w:val="00896E92"/>
    <w:rsid w:val="008A22F7"/>
    <w:rsid w:val="008A3A43"/>
    <w:rsid w:val="008A4EF1"/>
    <w:rsid w:val="008A69D8"/>
    <w:rsid w:val="008A74A0"/>
    <w:rsid w:val="008B03B0"/>
    <w:rsid w:val="008B11EA"/>
    <w:rsid w:val="008B1214"/>
    <w:rsid w:val="008B4100"/>
    <w:rsid w:val="008B41E7"/>
    <w:rsid w:val="008B4B35"/>
    <w:rsid w:val="008B5267"/>
    <w:rsid w:val="008B7F00"/>
    <w:rsid w:val="008C0391"/>
    <w:rsid w:val="008C12F7"/>
    <w:rsid w:val="008C197B"/>
    <w:rsid w:val="008C2B86"/>
    <w:rsid w:val="008C366D"/>
    <w:rsid w:val="008C51B7"/>
    <w:rsid w:val="008C5BDE"/>
    <w:rsid w:val="008C5DA2"/>
    <w:rsid w:val="008D25DC"/>
    <w:rsid w:val="008D6506"/>
    <w:rsid w:val="008D6C54"/>
    <w:rsid w:val="008D7659"/>
    <w:rsid w:val="008E1C4D"/>
    <w:rsid w:val="008E3137"/>
    <w:rsid w:val="008E5477"/>
    <w:rsid w:val="008E590B"/>
    <w:rsid w:val="008E6E4D"/>
    <w:rsid w:val="008E6E6E"/>
    <w:rsid w:val="008E7072"/>
    <w:rsid w:val="008F08AA"/>
    <w:rsid w:val="008F1DF7"/>
    <w:rsid w:val="008F2717"/>
    <w:rsid w:val="008F304A"/>
    <w:rsid w:val="008F4298"/>
    <w:rsid w:val="008F4515"/>
    <w:rsid w:val="008F569E"/>
    <w:rsid w:val="008F59D9"/>
    <w:rsid w:val="008F5BAF"/>
    <w:rsid w:val="008F62B9"/>
    <w:rsid w:val="008F68BE"/>
    <w:rsid w:val="00900A56"/>
    <w:rsid w:val="009012F3"/>
    <w:rsid w:val="00901339"/>
    <w:rsid w:val="00904457"/>
    <w:rsid w:val="00904A6D"/>
    <w:rsid w:val="00905901"/>
    <w:rsid w:val="009101AE"/>
    <w:rsid w:val="009103C4"/>
    <w:rsid w:val="00910FF8"/>
    <w:rsid w:val="00911163"/>
    <w:rsid w:val="0091116E"/>
    <w:rsid w:val="00916181"/>
    <w:rsid w:val="0091634A"/>
    <w:rsid w:val="009227AB"/>
    <w:rsid w:val="0092489F"/>
    <w:rsid w:val="00924943"/>
    <w:rsid w:val="00924F5A"/>
    <w:rsid w:val="00927331"/>
    <w:rsid w:val="009273DD"/>
    <w:rsid w:val="009308F5"/>
    <w:rsid w:val="00931295"/>
    <w:rsid w:val="009325CE"/>
    <w:rsid w:val="00932C2B"/>
    <w:rsid w:val="009338E4"/>
    <w:rsid w:val="00934C62"/>
    <w:rsid w:val="0093598A"/>
    <w:rsid w:val="00935DE7"/>
    <w:rsid w:val="009378E4"/>
    <w:rsid w:val="009412EB"/>
    <w:rsid w:val="00942684"/>
    <w:rsid w:val="00942E87"/>
    <w:rsid w:val="00944196"/>
    <w:rsid w:val="00944A9B"/>
    <w:rsid w:val="00944E17"/>
    <w:rsid w:val="00945535"/>
    <w:rsid w:val="00946EE6"/>
    <w:rsid w:val="0094709F"/>
    <w:rsid w:val="009546C8"/>
    <w:rsid w:val="009611E1"/>
    <w:rsid w:val="00961A6E"/>
    <w:rsid w:val="0096287C"/>
    <w:rsid w:val="009628C3"/>
    <w:rsid w:val="00962B1C"/>
    <w:rsid w:val="00963A28"/>
    <w:rsid w:val="009657EA"/>
    <w:rsid w:val="00966EF4"/>
    <w:rsid w:val="00967991"/>
    <w:rsid w:val="00970E1D"/>
    <w:rsid w:val="00971373"/>
    <w:rsid w:val="00973431"/>
    <w:rsid w:val="009742CF"/>
    <w:rsid w:val="00975CD0"/>
    <w:rsid w:val="00980658"/>
    <w:rsid w:val="00981E25"/>
    <w:rsid w:val="0098305D"/>
    <w:rsid w:val="00983095"/>
    <w:rsid w:val="009834EF"/>
    <w:rsid w:val="00983747"/>
    <w:rsid w:val="00984E56"/>
    <w:rsid w:val="00985CD0"/>
    <w:rsid w:val="009867F6"/>
    <w:rsid w:val="00987511"/>
    <w:rsid w:val="00990D1F"/>
    <w:rsid w:val="00991059"/>
    <w:rsid w:val="00991109"/>
    <w:rsid w:val="009937E3"/>
    <w:rsid w:val="00993AC0"/>
    <w:rsid w:val="00996D4A"/>
    <w:rsid w:val="00996E66"/>
    <w:rsid w:val="00997358"/>
    <w:rsid w:val="00997788"/>
    <w:rsid w:val="009A0499"/>
    <w:rsid w:val="009A1FB1"/>
    <w:rsid w:val="009A4374"/>
    <w:rsid w:val="009A6283"/>
    <w:rsid w:val="009A67CC"/>
    <w:rsid w:val="009A7792"/>
    <w:rsid w:val="009B13DE"/>
    <w:rsid w:val="009B195A"/>
    <w:rsid w:val="009B4D29"/>
    <w:rsid w:val="009B561D"/>
    <w:rsid w:val="009B5DD7"/>
    <w:rsid w:val="009C34AD"/>
    <w:rsid w:val="009C3F32"/>
    <w:rsid w:val="009C75DF"/>
    <w:rsid w:val="009C7BBE"/>
    <w:rsid w:val="009D01B4"/>
    <w:rsid w:val="009D03EF"/>
    <w:rsid w:val="009D3000"/>
    <w:rsid w:val="009D36FB"/>
    <w:rsid w:val="009D3B29"/>
    <w:rsid w:val="009D3CA3"/>
    <w:rsid w:val="009D5B33"/>
    <w:rsid w:val="009D5CB1"/>
    <w:rsid w:val="009D770A"/>
    <w:rsid w:val="009E05C2"/>
    <w:rsid w:val="009E08FD"/>
    <w:rsid w:val="009E1C6A"/>
    <w:rsid w:val="009E35FF"/>
    <w:rsid w:val="009E3AAC"/>
    <w:rsid w:val="009E7B37"/>
    <w:rsid w:val="009F275C"/>
    <w:rsid w:val="009F3F41"/>
    <w:rsid w:val="009F3F45"/>
    <w:rsid w:val="009F4A02"/>
    <w:rsid w:val="009F4FEA"/>
    <w:rsid w:val="009F515F"/>
    <w:rsid w:val="009F62A4"/>
    <w:rsid w:val="009F7B90"/>
    <w:rsid w:val="00A00F18"/>
    <w:rsid w:val="00A00FCB"/>
    <w:rsid w:val="00A01982"/>
    <w:rsid w:val="00A01A56"/>
    <w:rsid w:val="00A01F60"/>
    <w:rsid w:val="00A02E88"/>
    <w:rsid w:val="00A0454C"/>
    <w:rsid w:val="00A04CF7"/>
    <w:rsid w:val="00A051D4"/>
    <w:rsid w:val="00A05DD4"/>
    <w:rsid w:val="00A05FB2"/>
    <w:rsid w:val="00A076E7"/>
    <w:rsid w:val="00A1057C"/>
    <w:rsid w:val="00A116D5"/>
    <w:rsid w:val="00A16831"/>
    <w:rsid w:val="00A17314"/>
    <w:rsid w:val="00A174FD"/>
    <w:rsid w:val="00A176E6"/>
    <w:rsid w:val="00A17916"/>
    <w:rsid w:val="00A2328E"/>
    <w:rsid w:val="00A23AC8"/>
    <w:rsid w:val="00A23FA3"/>
    <w:rsid w:val="00A250C4"/>
    <w:rsid w:val="00A252E2"/>
    <w:rsid w:val="00A255D9"/>
    <w:rsid w:val="00A25F62"/>
    <w:rsid w:val="00A26EA3"/>
    <w:rsid w:val="00A270FD"/>
    <w:rsid w:val="00A2796E"/>
    <w:rsid w:val="00A27B68"/>
    <w:rsid w:val="00A27FE4"/>
    <w:rsid w:val="00A300FE"/>
    <w:rsid w:val="00A307EA"/>
    <w:rsid w:val="00A308FC"/>
    <w:rsid w:val="00A30C3A"/>
    <w:rsid w:val="00A3151F"/>
    <w:rsid w:val="00A316A1"/>
    <w:rsid w:val="00A323F6"/>
    <w:rsid w:val="00A325A5"/>
    <w:rsid w:val="00A32631"/>
    <w:rsid w:val="00A329CC"/>
    <w:rsid w:val="00A32ABA"/>
    <w:rsid w:val="00A35890"/>
    <w:rsid w:val="00A35D17"/>
    <w:rsid w:val="00A36A7D"/>
    <w:rsid w:val="00A41A19"/>
    <w:rsid w:val="00A4204F"/>
    <w:rsid w:val="00A435B5"/>
    <w:rsid w:val="00A44CAE"/>
    <w:rsid w:val="00A45AC9"/>
    <w:rsid w:val="00A46B47"/>
    <w:rsid w:val="00A46C22"/>
    <w:rsid w:val="00A476D4"/>
    <w:rsid w:val="00A4787E"/>
    <w:rsid w:val="00A50EA6"/>
    <w:rsid w:val="00A52096"/>
    <w:rsid w:val="00A52C5C"/>
    <w:rsid w:val="00A54C36"/>
    <w:rsid w:val="00A559DD"/>
    <w:rsid w:val="00A56EDC"/>
    <w:rsid w:val="00A61D3A"/>
    <w:rsid w:val="00A62086"/>
    <w:rsid w:val="00A62C50"/>
    <w:rsid w:val="00A63AD6"/>
    <w:rsid w:val="00A63BEC"/>
    <w:rsid w:val="00A64B5A"/>
    <w:rsid w:val="00A65508"/>
    <w:rsid w:val="00A65597"/>
    <w:rsid w:val="00A66E12"/>
    <w:rsid w:val="00A76E00"/>
    <w:rsid w:val="00A80371"/>
    <w:rsid w:val="00A83EC7"/>
    <w:rsid w:val="00A8539C"/>
    <w:rsid w:val="00A85D75"/>
    <w:rsid w:val="00A87B97"/>
    <w:rsid w:val="00A90200"/>
    <w:rsid w:val="00A90F9A"/>
    <w:rsid w:val="00A91366"/>
    <w:rsid w:val="00A93CCB"/>
    <w:rsid w:val="00A9445E"/>
    <w:rsid w:val="00A94F7F"/>
    <w:rsid w:val="00A951E3"/>
    <w:rsid w:val="00A96872"/>
    <w:rsid w:val="00A9696B"/>
    <w:rsid w:val="00A97802"/>
    <w:rsid w:val="00A97CD1"/>
    <w:rsid w:val="00AA08A6"/>
    <w:rsid w:val="00AA0D36"/>
    <w:rsid w:val="00AA1EB6"/>
    <w:rsid w:val="00AA2A66"/>
    <w:rsid w:val="00AA6F7B"/>
    <w:rsid w:val="00AB0CCE"/>
    <w:rsid w:val="00AB0D63"/>
    <w:rsid w:val="00AB318D"/>
    <w:rsid w:val="00AB3F7A"/>
    <w:rsid w:val="00AB6545"/>
    <w:rsid w:val="00AB6C34"/>
    <w:rsid w:val="00AB78DD"/>
    <w:rsid w:val="00AB7F1B"/>
    <w:rsid w:val="00AC1367"/>
    <w:rsid w:val="00AC1D2A"/>
    <w:rsid w:val="00AC51B1"/>
    <w:rsid w:val="00AC5B13"/>
    <w:rsid w:val="00AC5CFF"/>
    <w:rsid w:val="00AC77B5"/>
    <w:rsid w:val="00AD3453"/>
    <w:rsid w:val="00AD5D08"/>
    <w:rsid w:val="00AD6494"/>
    <w:rsid w:val="00AE2702"/>
    <w:rsid w:val="00AE27C1"/>
    <w:rsid w:val="00AE588D"/>
    <w:rsid w:val="00AE7003"/>
    <w:rsid w:val="00AE750C"/>
    <w:rsid w:val="00AE7B9F"/>
    <w:rsid w:val="00AF0628"/>
    <w:rsid w:val="00AF0FFF"/>
    <w:rsid w:val="00AF1202"/>
    <w:rsid w:val="00AF1BC3"/>
    <w:rsid w:val="00AF3BE3"/>
    <w:rsid w:val="00AF53BE"/>
    <w:rsid w:val="00AF60F1"/>
    <w:rsid w:val="00AF6316"/>
    <w:rsid w:val="00AF6404"/>
    <w:rsid w:val="00AF7130"/>
    <w:rsid w:val="00B0001F"/>
    <w:rsid w:val="00B00B95"/>
    <w:rsid w:val="00B00D74"/>
    <w:rsid w:val="00B01DE8"/>
    <w:rsid w:val="00B01E1B"/>
    <w:rsid w:val="00B02A12"/>
    <w:rsid w:val="00B02FFF"/>
    <w:rsid w:val="00B0370F"/>
    <w:rsid w:val="00B0739E"/>
    <w:rsid w:val="00B10991"/>
    <w:rsid w:val="00B10C5A"/>
    <w:rsid w:val="00B11A08"/>
    <w:rsid w:val="00B12564"/>
    <w:rsid w:val="00B127F6"/>
    <w:rsid w:val="00B12A90"/>
    <w:rsid w:val="00B12F35"/>
    <w:rsid w:val="00B1318B"/>
    <w:rsid w:val="00B13473"/>
    <w:rsid w:val="00B13B45"/>
    <w:rsid w:val="00B13F9A"/>
    <w:rsid w:val="00B2175B"/>
    <w:rsid w:val="00B22897"/>
    <w:rsid w:val="00B23AA3"/>
    <w:rsid w:val="00B2468F"/>
    <w:rsid w:val="00B26308"/>
    <w:rsid w:val="00B31109"/>
    <w:rsid w:val="00B32B2D"/>
    <w:rsid w:val="00B3338B"/>
    <w:rsid w:val="00B3359F"/>
    <w:rsid w:val="00B34F0E"/>
    <w:rsid w:val="00B3724B"/>
    <w:rsid w:val="00B41894"/>
    <w:rsid w:val="00B431B2"/>
    <w:rsid w:val="00B4352A"/>
    <w:rsid w:val="00B44FB3"/>
    <w:rsid w:val="00B45D1F"/>
    <w:rsid w:val="00B462C4"/>
    <w:rsid w:val="00B476DA"/>
    <w:rsid w:val="00B508B3"/>
    <w:rsid w:val="00B50942"/>
    <w:rsid w:val="00B50AE1"/>
    <w:rsid w:val="00B51023"/>
    <w:rsid w:val="00B5113D"/>
    <w:rsid w:val="00B526FB"/>
    <w:rsid w:val="00B531F8"/>
    <w:rsid w:val="00B54AC0"/>
    <w:rsid w:val="00B56202"/>
    <w:rsid w:val="00B56908"/>
    <w:rsid w:val="00B613BF"/>
    <w:rsid w:val="00B629B4"/>
    <w:rsid w:val="00B66027"/>
    <w:rsid w:val="00B670D1"/>
    <w:rsid w:val="00B70BFD"/>
    <w:rsid w:val="00B7142B"/>
    <w:rsid w:val="00B72773"/>
    <w:rsid w:val="00B7288A"/>
    <w:rsid w:val="00B730D9"/>
    <w:rsid w:val="00B73C5B"/>
    <w:rsid w:val="00B7414E"/>
    <w:rsid w:val="00B74160"/>
    <w:rsid w:val="00B75829"/>
    <w:rsid w:val="00B800E5"/>
    <w:rsid w:val="00B80DD9"/>
    <w:rsid w:val="00B81A31"/>
    <w:rsid w:val="00B826AE"/>
    <w:rsid w:val="00B82D13"/>
    <w:rsid w:val="00B83123"/>
    <w:rsid w:val="00B86680"/>
    <w:rsid w:val="00B87A87"/>
    <w:rsid w:val="00B92AD1"/>
    <w:rsid w:val="00B93425"/>
    <w:rsid w:val="00B93E4D"/>
    <w:rsid w:val="00B9571F"/>
    <w:rsid w:val="00B957B4"/>
    <w:rsid w:val="00B95D1D"/>
    <w:rsid w:val="00B95E13"/>
    <w:rsid w:val="00BA1825"/>
    <w:rsid w:val="00BA2242"/>
    <w:rsid w:val="00BA3496"/>
    <w:rsid w:val="00BA4144"/>
    <w:rsid w:val="00BA5462"/>
    <w:rsid w:val="00BA569F"/>
    <w:rsid w:val="00BA59AB"/>
    <w:rsid w:val="00BB053E"/>
    <w:rsid w:val="00BB1B5F"/>
    <w:rsid w:val="00BB1FD5"/>
    <w:rsid w:val="00BB3532"/>
    <w:rsid w:val="00BC013C"/>
    <w:rsid w:val="00BC159A"/>
    <w:rsid w:val="00BC2FB0"/>
    <w:rsid w:val="00BC31EF"/>
    <w:rsid w:val="00BC6065"/>
    <w:rsid w:val="00BC794C"/>
    <w:rsid w:val="00BC79E0"/>
    <w:rsid w:val="00BD0247"/>
    <w:rsid w:val="00BD1156"/>
    <w:rsid w:val="00BD1553"/>
    <w:rsid w:val="00BD2BC5"/>
    <w:rsid w:val="00BD3B02"/>
    <w:rsid w:val="00BD41E7"/>
    <w:rsid w:val="00BD4FC5"/>
    <w:rsid w:val="00BD5368"/>
    <w:rsid w:val="00BD5DAB"/>
    <w:rsid w:val="00BD7120"/>
    <w:rsid w:val="00BE2781"/>
    <w:rsid w:val="00BE2DC6"/>
    <w:rsid w:val="00BE3627"/>
    <w:rsid w:val="00BE3C97"/>
    <w:rsid w:val="00BE3DA2"/>
    <w:rsid w:val="00BE4D44"/>
    <w:rsid w:val="00BE55F0"/>
    <w:rsid w:val="00BE72D5"/>
    <w:rsid w:val="00BE78ED"/>
    <w:rsid w:val="00BE7CDB"/>
    <w:rsid w:val="00BF19E1"/>
    <w:rsid w:val="00BF1ACF"/>
    <w:rsid w:val="00BF1AE3"/>
    <w:rsid w:val="00BF2926"/>
    <w:rsid w:val="00BF4054"/>
    <w:rsid w:val="00BF41D6"/>
    <w:rsid w:val="00C01B15"/>
    <w:rsid w:val="00C02215"/>
    <w:rsid w:val="00C02580"/>
    <w:rsid w:val="00C0312C"/>
    <w:rsid w:val="00C03474"/>
    <w:rsid w:val="00C036CA"/>
    <w:rsid w:val="00C03F2E"/>
    <w:rsid w:val="00C04098"/>
    <w:rsid w:val="00C04451"/>
    <w:rsid w:val="00C05BED"/>
    <w:rsid w:val="00C1077D"/>
    <w:rsid w:val="00C1084E"/>
    <w:rsid w:val="00C116C6"/>
    <w:rsid w:val="00C12083"/>
    <w:rsid w:val="00C124C7"/>
    <w:rsid w:val="00C12C46"/>
    <w:rsid w:val="00C130F9"/>
    <w:rsid w:val="00C161A8"/>
    <w:rsid w:val="00C16C3D"/>
    <w:rsid w:val="00C179F0"/>
    <w:rsid w:val="00C20747"/>
    <w:rsid w:val="00C22561"/>
    <w:rsid w:val="00C2410E"/>
    <w:rsid w:val="00C243EE"/>
    <w:rsid w:val="00C25233"/>
    <w:rsid w:val="00C30026"/>
    <w:rsid w:val="00C3023A"/>
    <w:rsid w:val="00C30BCF"/>
    <w:rsid w:val="00C31B7C"/>
    <w:rsid w:val="00C32EC8"/>
    <w:rsid w:val="00C33583"/>
    <w:rsid w:val="00C338A1"/>
    <w:rsid w:val="00C33B57"/>
    <w:rsid w:val="00C34D55"/>
    <w:rsid w:val="00C36E7B"/>
    <w:rsid w:val="00C37093"/>
    <w:rsid w:val="00C375CA"/>
    <w:rsid w:val="00C37885"/>
    <w:rsid w:val="00C40055"/>
    <w:rsid w:val="00C40429"/>
    <w:rsid w:val="00C41C8C"/>
    <w:rsid w:val="00C43C91"/>
    <w:rsid w:val="00C43E61"/>
    <w:rsid w:val="00C444D1"/>
    <w:rsid w:val="00C45C79"/>
    <w:rsid w:val="00C479C0"/>
    <w:rsid w:val="00C522A7"/>
    <w:rsid w:val="00C54448"/>
    <w:rsid w:val="00C561C9"/>
    <w:rsid w:val="00C565F2"/>
    <w:rsid w:val="00C625A4"/>
    <w:rsid w:val="00C630C0"/>
    <w:rsid w:val="00C6329F"/>
    <w:rsid w:val="00C640D7"/>
    <w:rsid w:val="00C64EA1"/>
    <w:rsid w:val="00C66DD3"/>
    <w:rsid w:val="00C66E66"/>
    <w:rsid w:val="00C7060B"/>
    <w:rsid w:val="00C7093D"/>
    <w:rsid w:val="00C73AEE"/>
    <w:rsid w:val="00C74610"/>
    <w:rsid w:val="00C74E0C"/>
    <w:rsid w:val="00C76ABE"/>
    <w:rsid w:val="00C77195"/>
    <w:rsid w:val="00C77E7E"/>
    <w:rsid w:val="00C821CD"/>
    <w:rsid w:val="00C8321F"/>
    <w:rsid w:val="00C833EA"/>
    <w:rsid w:val="00C83914"/>
    <w:rsid w:val="00C83F7F"/>
    <w:rsid w:val="00C84D90"/>
    <w:rsid w:val="00C85ED3"/>
    <w:rsid w:val="00C861F4"/>
    <w:rsid w:val="00C90269"/>
    <w:rsid w:val="00C92249"/>
    <w:rsid w:val="00C92A34"/>
    <w:rsid w:val="00C9596E"/>
    <w:rsid w:val="00C95B2A"/>
    <w:rsid w:val="00C96319"/>
    <w:rsid w:val="00C96A34"/>
    <w:rsid w:val="00CA12E2"/>
    <w:rsid w:val="00CA17C4"/>
    <w:rsid w:val="00CA2990"/>
    <w:rsid w:val="00CA35AB"/>
    <w:rsid w:val="00CA3EEB"/>
    <w:rsid w:val="00CA4412"/>
    <w:rsid w:val="00CA4E4A"/>
    <w:rsid w:val="00CA66B8"/>
    <w:rsid w:val="00CB093D"/>
    <w:rsid w:val="00CB1AB2"/>
    <w:rsid w:val="00CB2E7B"/>
    <w:rsid w:val="00CB30C2"/>
    <w:rsid w:val="00CB388F"/>
    <w:rsid w:val="00CB5774"/>
    <w:rsid w:val="00CB70BA"/>
    <w:rsid w:val="00CC13EC"/>
    <w:rsid w:val="00CC14DF"/>
    <w:rsid w:val="00CC398A"/>
    <w:rsid w:val="00CC4675"/>
    <w:rsid w:val="00CC4F30"/>
    <w:rsid w:val="00CC5960"/>
    <w:rsid w:val="00CC626E"/>
    <w:rsid w:val="00CD17C5"/>
    <w:rsid w:val="00CD4BE7"/>
    <w:rsid w:val="00CD53C5"/>
    <w:rsid w:val="00CD5740"/>
    <w:rsid w:val="00CD6BA6"/>
    <w:rsid w:val="00CD6DFD"/>
    <w:rsid w:val="00CD7E8A"/>
    <w:rsid w:val="00CE0662"/>
    <w:rsid w:val="00CE29BF"/>
    <w:rsid w:val="00CE2A81"/>
    <w:rsid w:val="00CE3121"/>
    <w:rsid w:val="00CE3514"/>
    <w:rsid w:val="00CE35ED"/>
    <w:rsid w:val="00CE39FC"/>
    <w:rsid w:val="00CE5522"/>
    <w:rsid w:val="00CE672B"/>
    <w:rsid w:val="00CE741D"/>
    <w:rsid w:val="00CE7577"/>
    <w:rsid w:val="00CF09A4"/>
    <w:rsid w:val="00CF3AB5"/>
    <w:rsid w:val="00CF660D"/>
    <w:rsid w:val="00CF6D67"/>
    <w:rsid w:val="00CF7111"/>
    <w:rsid w:val="00CF7B41"/>
    <w:rsid w:val="00D00F0C"/>
    <w:rsid w:val="00D02849"/>
    <w:rsid w:val="00D0376C"/>
    <w:rsid w:val="00D054D5"/>
    <w:rsid w:val="00D0577E"/>
    <w:rsid w:val="00D063BC"/>
    <w:rsid w:val="00D068BE"/>
    <w:rsid w:val="00D07E26"/>
    <w:rsid w:val="00D109E6"/>
    <w:rsid w:val="00D129DB"/>
    <w:rsid w:val="00D12C23"/>
    <w:rsid w:val="00D12F44"/>
    <w:rsid w:val="00D13115"/>
    <w:rsid w:val="00D13A33"/>
    <w:rsid w:val="00D154BA"/>
    <w:rsid w:val="00D1573F"/>
    <w:rsid w:val="00D15EBC"/>
    <w:rsid w:val="00D1662E"/>
    <w:rsid w:val="00D16DA8"/>
    <w:rsid w:val="00D16FF6"/>
    <w:rsid w:val="00D2080A"/>
    <w:rsid w:val="00D2234B"/>
    <w:rsid w:val="00D223E7"/>
    <w:rsid w:val="00D231A2"/>
    <w:rsid w:val="00D25A97"/>
    <w:rsid w:val="00D303BD"/>
    <w:rsid w:val="00D30BC5"/>
    <w:rsid w:val="00D35E63"/>
    <w:rsid w:val="00D373DE"/>
    <w:rsid w:val="00D3785F"/>
    <w:rsid w:val="00D40A71"/>
    <w:rsid w:val="00D42E66"/>
    <w:rsid w:val="00D45217"/>
    <w:rsid w:val="00D457F8"/>
    <w:rsid w:val="00D50348"/>
    <w:rsid w:val="00D51802"/>
    <w:rsid w:val="00D51A87"/>
    <w:rsid w:val="00D51F71"/>
    <w:rsid w:val="00D52275"/>
    <w:rsid w:val="00D54A88"/>
    <w:rsid w:val="00D55E8D"/>
    <w:rsid w:val="00D56470"/>
    <w:rsid w:val="00D56ED1"/>
    <w:rsid w:val="00D56FD2"/>
    <w:rsid w:val="00D60181"/>
    <w:rsid w:val="00D60732"/>
    <w:rsid w:val="00D60C0D"/>
    <w:rsid w:val="00D6197B"/>
    <w:rsid w:val="00D61AD5"/>
    <w:rsid w:val="00D61D6F"/>
    <w:rsid w:val="00D63455"/>
    <w:rsid w:val="00D64A35"/>
    <w:rsid w:val="00D64EF8"/>
    <w:rsid w:val="00D662A6"/>
    <w:rsid w:val="00D66CD5"/>
    <w:rsid w:val="00D70017"/>
    <w:rsid w:val="00D70B33"/>
    <w:rsid w:val="00D72702"/>
    <w:rsid w:val="00D7286B"/>
    <w:rsid w:val="00D739C2"/>
    <w:rsid w:val="00D73E73"/>
    <w:rsid w:val="00D73FC7"/>
    <w:rsid w:val="00D7597B"/>
    <w:rsid w:val="00D75C91"/>
    <w:rsid w:val="00D772BF"/>
    <w:rsid w:val="00D8096A"/>
    <w:rsid w:val="00D80EE4"/>
    <w:rsid w:val="00D8143B"/>
    <w:rsid w:val="00D81888"/>
    <w:rsid w:val="00D83EF3"/>
    <w:rsid w:val="00D84F31"/>
    <w:rsid w:val="00D85016"/>
    <w:rsid w:val="00D85078"/>
    <w:rsid w:val="00D85C3A"/>
    <w:rsid w:val="00D86A1C"/>
    <w:rsid w:val="00D87F37"/>
    <w:rsid w:val="00D90A69"/>
    <w:rsid w:val="00D91451"/>
    <w:rsid w:val="00D91B06"/>
    <w:rsid w:val="00D91D02"/>
    <w:rsid w:val="00D93466"/>
    <w:rsid w:val="00D93D22"/>
    <w:rsid w:val="00D94234"/>
    <w:rsid w:val="00D9426A"/>
    <w:rsid w:val="00D947F5"/>
    <w:rsid w:val="00D95A80"/>
    <w:rsid w:val="00D9738B"/>
    <w:rsid w:val="00DA0CF2"/>
    <w:rsid w:val="00DA15AA"/>
    <w:rsid w:val="00DA1CC1"/>
    <w:rsid w:val="00DA1EA1"/>
    <w:rsid w:val="00DA2CEA"/>
    <w:rsid w:val="00DA4A22"/>
    <w:rsid w:val="00DA5824"/>
    <w:rsid w:val="00DA5BD0"/>
    <w:rsid w:val="00DA614D"/>
    <w:rsid w:val="00DA641C"/>
    <w:rsid w:val="00DA71C7"/>
    <w:rsid w:val="00DA7DCC"/>
    <w:rsid w:val="00DB209C"/>
    <w:rsid w:val="00DB3C26"/>
    <w:rsid w:val="00DB44FC"/>
    <w:rsid w:val="00DB508B"/>
    <w:rsid w:val="00DB5338"/>
    <w:rsid w:val="00DB5A7B"/>
    <w:rsid w:val="00DB758C"/>
    <w:rsid w:val="00DC0300"/>
    <w:rsid w:val="00DC0504"/>
    <w:rsid w:val="00DC086E"/>
    <w:rsid w:val="00DC0E10"/>
    <w:rsid w:val="00DC1432"/>
    <w:rsid w:val="00DC298B"/>
    <w:rsid w:val="00DC2A1C"/>
    <w:rsid w:val="00DC2F90"/>
    <w:rsid w:val="00DC4BC0"/>
    <w:rsid w:val="00DC56C0"/>
    <w:rsid w:val="00DC6269"/>
    <w:rsid w:val="00DC6A71"/>
    <w:rsid w:val="00DC6B41"/>
    <w:rsid w:val="00DC7916"/>
    <w:rsid w:val="00DD047A"/>
    <w:rsid w:val="00DD1C12"/>
    <w:rsid w:val="00DD2A80"/>
    <w:rsid w:val="00DD3025"/>
    <w:rsid w:val="00DD3735"/>
    <w:rsid w:val="00DD55AB"/>
    <w:rsid w:val="00DD5A7F"/>
    <w:rsid w:val="00DD5E40"/>
    <w:rsid w:val="00DD64AE"/>
    <w:rsid w:val="00DD77AF"/>
    <w:rsid w:val="00DD781A"/>
    <w:rsid w:val="00DE0C8F"/>
    <w:rsid w:val="00DE0D2E"/>
    <w:rsid w:val="00DE1000"/>
    <w:rsid w:val="00DE11EB"/>
    <w:rsid w:val="00DE12FD"/>
    <w:rsid w:val="00DE143B"/>
    <w:rsid w:val="00DE27AF"/>
    <w:rsid w:val="00DE37D2"/>
    <w:rsid w:val="00DE4FE8"/>
    <w:rsid w:val="00DE56FE"/>
    <w:rsid w:val="00DE5E5B"/>
    <w:rsid w:val="00DE5E77"/>
    <w:rsid w:val="00DE616E"/>
    <w:rsid w:val="00DE6A30"/>
    <w:rsid w:val="00DE6ACC"/>
    <w:rsid w:val="00DE6CD9"/>
    <w:rsid w:val="00DF1457"/>
    <w:rsid w:val="00DF185B"/>
    <w:rsid w:val="00DF2A87"/>
    <w:rsid w:val="00DF30BE"/>
    <w:rsid w:val="00DF6198"/>
    <w:rsid w:val="00DF65FC"/>
    <w:rsid w:val="00DF6B1A"/>
    <w:rsid w:val="00E0059A"/>
    <w:rsid w:val="00E0118B"/>
    <w:rsid w:val="00E02A20"/>
    <w:rsid w:val="00E057BD"/>
    <w:rsid w:val="00E07AD5"/>
    <w:rsid w:val="00E10257"/>
    <w:rsid w:val="00E117C2"/>
    <w:rsid w:val="00E12A07"/>
    <w:rsid w:val="00E12C21"/>
    <w:rsid w:val="00E13481"/>
    <w:rsid w:val="00E135D9"/>
    <w:rsid w:val="00E13D42"/>
    <w:rsid w:val="00E14163"/>
    <w:rsid w:val="00E153AF"/>
    <w:rsid w:val="00E1609A"/>
    <w:rsid w:val="00E16CB3"/>
    <w:rsid w:val="00E21168"/>
    <w:rsid w:val="00E22019"/>
    <w:rsid w:val="00E23A38"/>
    <w:rsid w:val="00E23E42"/>
    <w:rsid w:val="00E24277"/>
    <w:rsid w:val="00E24369"/>
    <w:rsid w:val="00E24C99"/>
    <w:rsid w:val="00E2537A"/>
    <w:rsid w:val="00E266FD"/>
    <w:rsid w:val="00E27336"/>
    <w:rsid w:val="00E32946"/>
    <w:rsid w:val="00E33DD9"/>
    <w:rsid w:val="00E35017"/>
    <w:rsid w:val="00E370FA"/>
    <w:rsid w:val="00E40596"/>
    <w:rsid w:val="00E41ADD"/>
    <w:rsid w:val="00E42F7E"/>
    <w:rsid w:val="00E4325B"/>
    <w:rsid w:val="00E43ED1"/>
    <w:rsid w:val="00E45F02"/>
    <w:rsid w:val="00E46934"/>
    <w:rsid w:val="00E47E34"/>
    <w:rsid w:val="00E5254E"/>
    <w:rsid w:val="00E52B27"/>
    <w:rsid w:val="00E52BFF"/>
    <w:rsid w:val="00E53DEC"/>
    <w:rsid w:val="00E5402A"/>
    <w:rsid w:val="00E5472A"/>
    <w:rsid w:val="00E54B6C"/>
    <w:rsid w:val="00E55B17"/>
    <w:rsid w:val="00E55DB5"/>
    <w:rsid w:val="00E56B76"/>
    <w:rsid w:val="00E6096A"/>
    <w:rsid w:val="00E640D0"/>
    <w:rsid w:val="00E6505C"/>
    <w:rsid w:val="00E650C3"/>
    <w:rsid w:val="00E6632F"/>
    <w:rsid w:val="00E66F9A"/>
    <w:rsid w:val="00E6770D"/>
    <w:rsid w:val="00E67E16"/>
    <w:rsid w:val="00E704FD"/>
    <w:rsid w:val="00E705C4"/>
    <w:rsid w:val="00E72831"/>
    <w:rsid w:val="00E752C9"/>
    <w:rsid w:val="00E766B7"/>
    <w:rsid w:val="00E76789"/>
    <w:rsid w:val="00E7763E"/>
    <w:rsid w:val="00E77A26"/>
    <w:rsid w:val="00E80BD1"/>
    <w:rsid w:val="00E810F8"/>
    <w:rsid w:val="00E826C1"/>
    <w:rsid w:val="00E82923"/>
    <w:rsid w:val="00E83251"/>
    <w:rsid w:val="00E83FE6"/>
    <w:rsid w:val="00E8400F"/>
    <w:rsid w:val="00E84242"/>
    <w:rsid w:val="00E86EB0"/>
    <w:rsid w:val="00E8711D"/>
    <w:rsid w:val="00E90E40"/>
    <w:rsid w:val="00E92989"/>
    <w:rsid w:val="00E93078"/>
    <w:rsid w:val="00E93A7E"/>
    <w:rsid w:val="00E94129"/>
    <w:rsid w:val="00E9499F"/>
    <w:rsid w:val="00E95977"/>
    <w:rsid w:val="00E97EF5"/>
    <w:rsid w:val="00EA1C2E"/>
    <w:rsid w:val="00EA3461"/>
    <w:rsid w:val="00EA358F"/>
    <w:rsid w:val="00EA40CB"/>
    <w:rsid w:val="00EA4C8A"/>
    <w:rsid w:val="00EA5C5A"/>
    <w:rsid w:val="00EA6700"/>
    <w:rsid w:val="00EA7D40"/>
    <w:rsid w:val="00EA7E83"/>
    <w:rsid w:val="00EB0F8E"/>
    <w:rsid w:val="00EB2DBC"/>
    <w:rsid w:val="00EB2EFB"/>
    <w:rsid w:val="00EB394E"/>
    <w:rsid w:val="00EB60ED"/>
    <w:rsid w:val="00EB6757"/>
    <w:rsid w:val="00EC0F96"/>
    <w:rsid w:val="00EC0FD3"/>
    <w:rsid w:val="00EC1A90"/>
    <w:rsid w:val="00EC1E1A"/>
    <w:rsid w:val="00EC1F78"/>
    <w:rsid w:val="00EC2E57"/>
    <w:rsid w:val="00EC4172"/>
    <w:rsid w:val="00EC4CC4"/>
    <w:rsid w:val="00EC52ED"/>
    <w:rsid w:val="00EC5922"/>
    <w:rsid w:val="00EC5E6E"/>
    <w:rsid w:val="00ED231B"/>
    <w:rsid w:val="00ED2B05"/>
    <w:rsid w:val="00ED3321"/>
    <w:rsid w:val="00ED33E2"/>
    <w:rsid w:val="00ED3F75"/>
    <w:rsid w:val="00ED48D4"/>
    <w:rsid w:val="00ED5723"/>
    <w:rsid w:val="00EE19C8"/>
    <w:rsid w:val="00EE3F53"/>
    <w:rsid w:val="00EE5C7B"/>
    <w:rsid w:val="00EE5E8A"/>
    <w:rsid w:val="00EE6A9B"/>
    <w:rsid w:val="00EF025F"/>
    <w:rsid w:val="00EF032E"/>
    <w:rsid w:val="00EF1F72"/>
    <w:rsid w:val="00EF30CE"/>
    <w:rsid w:val="00EF5B2B"/>
    <w:rsid w:val="00EF5D93"/>
    <w:rsid w:val="00EF78E3"/>
    <w:rsid w:val="00F02C84"/>
    <w:rsid w:val="00F04BC9"/>
    <w:rsid w:val="00F04E5B"/>
    <w:rsid w:val="00F07A3D"/>
    <w:rsid w:val="00F101D8"/>
    <w:rsid w:val="00F105FE"/>
    <w:rsid w:val="00F12E7A"/>
    <w:rsid w:val="00F177F7"/>
    <w:rsid w:val="00F20914"/>
    <w:rsid w:val="00F20FA3"/>
    <w:rsid w:val="00F21CEE"/>
    <w:rsid w:val="00F22561"/>
    <w:rsid w:val="00F22FA2"/>
    <w:rsid w:val="00F255C9"/>
    <w:rsid w:val="00F2580E"/>
    <w:rsid w:val="00F26B98"/>
    <w:rsid w:val="00F2727C"/>
    <w:rsid w:val="00F320C8"/>
    <w:rsid w:val="00F32E7E"/>
    <w:rsid w:val="00F33796"/>
    <w:rsid w:val="00F343B7"/>
    <w:rsid w:val="00F35458"/>
    <w:rsid w:val="00F35630"/>
    <w:rsid w:val="00F358C9"/>
    <w:rsid w:val="00F360C0"/>
    <w:rsid w:val="00F3695B"/>
    <w:rsid w:val="00F37265"/>
    <w:rsid w:val="00F37E42"/>
    <w:rsid w:val="00F4125C"/>
    <w:rsid w:val="00F41343"/>
    <w:rsid w:val="00F41B87"/>
    <w:rsid w:val="00F41DDF"/>
    <w:rsid w:val="00F44836"/>
    <w:rsid w:val="00F451D6"/>
    <w:rsid w:val="00F45AB0"/>
    <w:rsid w:val="00F5053C"/>
    <w:rsid w:val="00F533DF"/>
    <w:rsid w:val="00F53964"/>
    <w:rsid w:val="00F5413A"/>
    <w:rsid w:val="00F541F4"/>
    <w:rsid w:val="00F54A11"/>
    <w:rsid w:val="00F54EA3"/>
    <w:rsid w:val="00F559CA"/>
    <w:rsid w:val="00F56FCA"/>
    <w:rsid w:val="00F63924"/>
    <w:rsid w:val="00F6406F"/>
    <w:rsid w:val="00F6411F"/>
    <w:rsid w:val="00F650F3"/>
    <w:rsid w:val="00F6570E"/>
    <w:rsid w:val="00F663AA"/>
    <w:rsid w:val="00F667FF"/>
    <w:rsid w:val="00F66D12"/>
    <w:rsid w:val="00F6753D"/>
    <w:rsid w:val="00F67E3D"/>
    <w:rsid w:val="00F70970"/>
    <w:rsid w:val="00F70B99"/>
    <w:rsid w:val="00F71ACC"/>
    <w:rsid w:val="00F7479F"/>
    <w:rsid w:val="00F754CD"/>
    <w:rsid w:val="00F758E4"/>
    <w:rsid w:val="00F769C0"/>
    <w:rsid w:val="00F774E1"/>
    <w:rsid w:val="00F80724"/>
    <w:rsid w:val="00F81D55"/>
    <w:rsid w:val="00F83CF9"/>
    <w:rsid w:val="00F87B8F"/>
    <w:rsid w:val="00F90855"/>
    <w:rsid w:val="00F90A62"/>
    <w:rsid w:val="00F91A50"/>
    <w:rsid w:val="00F93758"/>
    <w:rsid w:val="00F939CF"/>
    <w:rsid w:val="00F94569"/>
    <w:rsid w:val="00F946FD"/>
    <w:rsid w:val="00F94722"/>
    <w:rsid w:val="00F96507"/>
    <w:rsid w:val="00F965D5"/>
    <w:rsid w:val="00F9693E"/>
    <w:rsid w:val="00F97E95"/>
    <w:rsid w:val="00FA0517"/>
    <w:rsid w:val="00FA1BE8"/>
    <w:rsid w:val="00FA2C8F"/>
    <w:rsid w:val="00FA312E"/>
    <w:rsid w:val="00FA325E"/>
    <w:rsid w:val="00FA347B"/>
    <w:rsid w:val="00FA563F"/>
    <w:rsid w:val="00FA66C3"/>
    <w:rsid w:val="00FA742E"/>
    <w:rsid w:val="00FA7505"/>
    <w:rsid w:val="00FB076F"/>
    <w:rsid w:val="00FB0F36"/>
    <w:rsid w:val="00FB1184"/>
    <w:rsid w:val="00FB2B5F"/>
    <w:rsid w:val="00FB3310"/>
    <w:rsid w:val="00FB3556"/>
    <w:rsid w:val="00FB40E9"/>
    <w:rsid w:val="00FB51D4"/>
    <w:rsid w:val="00FB6AC5"/>
    <w:rsid w:val="00FB6C3E"/>
    <w:rsid w:val="00FC05B5"/>
    <w:rsid w:val="00FC2592"/>
    <w:rsid w:val="00FC471E"/>
    <w:rsid w:val="00FC52A0"/>
    <w:rsid w:val="00FC5BFE"/>
    <w:rsid w:val="00FC6269"/>
    <w:rsid w:val="00FC6FA6"/>
    <w:rsid w:val="00FC6FCC"/>
    <w:rsid w:val="00FC721E"/>
    <w:rsid w:val="00FC75A0"/>
    <w:rsid w:val="00FC7951"/>
    <w:rsid w:val="00FD07A2"/>
    <w:rsid w:val="00FD29EF"/>
    <w:rsid w:val="00FD2B9F"/>
    <w:rsid w:val="00FD5BC7"/>
    <w:rsid w:val="00FD5E05"/>
    <w:rsid w:val="00FD613D"/>
    <w:rsid w:val="00FD69DA"/>
    <w:rsid w:val="00FD6E54"/>
    <w:rsid w:val="00FD7740"/>
    <w:rsid w:val="00FE0604"/>
    <w:rsid w:val="00FE23C6"/>
    <w:rsid w:val="00FE2B74"/>
    <w:rsid w:val="00FE470F"/>
    <w:rsid w:val="00FE5564"/>
    <w:rsid w:val="00FE7EC5"/>
    <w:rsid w:val="00FF0518"/>
    <w:rsid w:val="00FF54F3"/>
    <w:rsid w:val="00FF55DD"/>
    <w:rsid w:val="00FF5A19"/>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5D67B"/>
  <w15:docId w15:val="{BCFB35B6-494A-4CAD-A5EB-56FEBAD6D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GT" w:eastAsia="es-G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FE4"/>
    <w:pPr>
      <w:spacing w:before="120" w:after="120"/>
      <w:jc w:val="both"/>
    </w:pPr>
    <w:rPr>
      <w:rFonts w:ascii="Verdana" w:eastAsia="Times New Roman" w:hAnsi="Verdana"/>
      <w:sz w:val="24"/>
      <w:szCs w:val="24"/>
      <w:lang w:val="en-US" w:eastAsia="en-US"/>
    </w:rPr>
  </w:style>
  <w:style w:type="paragraph" w:styleId="Ttulo1">
    <w:name w:val="heading 1"/>
    <w:basedOn w:val="Sinespaciado"/>
    <w:next w:val="Normal"/>
    <w:link w:val="Ttulo1Car"/>
    <w:uiPriority w:val="9"/>
    <w:qFormat/>
    <w:rsid w:val="00904A6D"/>
    <w:pPr>
      <w:numPr>
        <w:numId w:val="2"/>
      </w:numPr>
      <w:outlineLvl w:val="0"/>
    </w:pPr>
    <w:rPr>
      <w:rFonts w:ascii="Arial Black" w:hAnsi="Arial Black"/>
      <w:sz w:val="24"/>
      <w:szCs w:val="24"/>
    </w:rPr>
  </w:style>
  <w:style w:type="paragraph" w:styleId="Ttulo2">
    <w:name w:val="heading 2"/>
    <w:basedOn w:val="Sinespaciado"/>
    <w:next w:val="Normal"/>
    <w:link w:val="Ttulo2Car"/>
    <w:uiPriority w:val="9"/>
    <w:unhideWhenUsed/>
    <w:qFormat/>
    <w:rsid w:val="00570FE4"/>
    <w:pPr>
      <w:numPr>
        <w:ilvl w:val="1"/>
        <w:numId w:val="2"/>
      </w:numPr>
      <w:jc w:val="both"/>
      <w:outlineLvl w:val="1"/>
    </w:pPr>
    <w:rPr>
      <w:rFonts w:ascii="Verdana" w:hAnsi="Verdana"/>
      <w:b/>
      <w:sz w:val="24"/>
      <w:szCs w:val="20"/>
    </w:rPr>
  </w:style>
  <w:style w:type="paragraph" w:styleId="Ttulo3">
    <w:name w:val="heading 3"/>
    <w:basedOn w:val="Normal"/>
    <w:next w:val="Normal"/>
    <w:link w:val="Ttulo3Car"/>
    <w:uiPriority w:val="9"/>
    <w:unhideWhenUsed/>
    <w:qFormat/>
    <w:rsid w:val="00402792"/>
    <w:pPr>
      <w:keepNext/>
      <w:keepLines/>
      <w:numPr>
        <w:ilvl w:val="2"/>
        <w:numId w:val="2"/>
      </w:numPr>
      <w:spacing w:before="200"/>
      <w:outlineLvl w:val="2"/>
    </w:pPr>
    <w:rPr>
      <w:rFonts w:ascii="Cambria" w:hAnsi="Cambria"/>
      <w:b/>
      <w:bCs/>
      <w:color w:val="4F81BD"/>
    </w:rPr>
  </w:style>
  <w:style w:type="paragraph" w:styleId="Ttulo4">
    <w:name w:val="heading 4"/>
    <w:basedOn w:val="Normal"/>
    <w:next w:val="Normal"/>
    <w:link w:val="Ttulo4Car"/>
    <w:uiPriority w:val="9"/>
    <w:unhideWhenUsed/>
    <w:qFormat/>
    <w:rsid w:val="00402792"/>
    <w:pPr>
      <w:keepNext/>
      <w:keepLines/>
      <w:numPr>
        <w:ilvl w:val="3"/>
        <w:numId w:val="2"/>
      </w:numPr>
      <w:spacing w:before="200"/>
      <w:outlineLvl w:val="3"/>
    </w:pPr>
    <w:rPr>
      <w:rFonts w:ascii="Cambria" w:hAnsi="Cambria"/>
      <w:b/>
      <w:bCs/>
      <w:i/>
      <w:iCs/>
      <w:color w:val="4F81BD"/>
    </w:rPr>
  </w:style>
  <w:style w:type="paragraph" w:styleId="Ttulo5">
    <w:name w:val="heading 5"/>
    <w:basedOn w:val="Normal"/>
    <w:next w:val="Normal"/>
    <w:link w:val="Ttulo5Car"/>
    <w:uiPriority w:val="9"/>
    <w:unhideWhenUsed/>
    <w:qFormat/>
    <w:rsid w:val="00402792"/>
    <w:pPr>
      <w:keepNext/>
      <w:keepLines/>
      <w:numPr>
        <w:ilvl w:val="4"/>
        <w:numId w:val="2"/>
      </w:numPr>
      <w:spacing w:before="200"/>
      <w:outlineLvl w:val="4"/>
    </w:pPr>
    <w:rPr>
      <w:rFonts w:ascii="Cambria" w:hAnsi="Cambria"/>
      <w:color w:val="243F60"/>
    </w:rPr>
  </w:style>
  <w:style w:type="paragraph" w:styleId="Ttulo6">
    <w:name w:val="heading 6"/>
    <w:basedOn w:val="Normal"/>
    <w:next w:val="Normal"/>
    <w:link w:val="Ttulo6Car"/>
    <w:uiPriority w:val="9"/>
    <w:semiHidden/>
    <w:unhideWhenUsed/>
    <w:qFormat/>
    <w:rsid w:val="00570FE4"/>
    <w:pPr>
      <w:keepNext/>
      <w:keepLines/>
      <w:numPr>
        <w:ilvl w:val="5"/>
        <w:numId w:val="2"/>
      </w:numPr>
      <w:spacing w:before="200" w:line="276" w:lineRule="auto"/>
      <w:outlineLvl w:val="5"/>
    </w:pPr>
    <w:rPr>
      <w:rFonts w:ascii="Cambria" w:hAnsi="Cambria"/>
      <w:i/>
      <w:iCs/>
      <w:color w:val="243F60"/>
      <w:sz w:val="20"/>
      <w:szCs w:val="20"/>
      <w:lang w:val="es-GT"/>
    </w:rPr>
  </w:style>
  <w:style w:type="paragraph" w:styleId="Ttulo7">
    <w:name w:val="heading 7"/>
    <w:basedOn w:val="Normal"/>
    <w:next w:val="Normal"/>
    <w:link w:val="Ttulo7Car"/>
    <w:uiPriority w:val="9"/>
    <w:semiHidden/>
    <w:unhideWhenUsed/>
    <w:qFormat/>
    <w:rsid w:val="00570FE4"/>
    <w:pPr>
      <w:keepNext/>
      <w:keepLines/>
      <w:numPr>
        <w:ilvl w:val="6"/>
        <w:numId w:val="2"/>
      </w:numPr>
      <w:spacing w:before="200" w:line="276" w:lineRule="auto"/>
      <w:outlineLvl w:val="6"/>
    </w:pPr>
    <w:rPr>
      <w:rFonts w:ascii="Cambria" w:hAnsi="Cambria"/>
      <w:i/>
      <w:iCs/>
      <w:color w:val="404040"/>
      <w:sz w:val="20"/>
      <w:szCs w:val="20"/>
      <w:lang w:val="es-GT"/>
    </w:rPr>
  </w:style>
  <w:style w:type="paragraph" w:styleId="Ttulo8">
    <w:name w:val="heading 8"/>
    <w:basedOn w:val="Normal"/>
    <w:next w:val="Normal"/>
    <w:link w:val="Ttulo8Car"/>
    <w:uiPriority w:val="9"/>
    <w:semiHidden/>
    <w:unhideWhenUsed/>
    <w:qFormat/>
    <w:rsid w:val="00570FE4"/>
    <w:pPr>
      <w:keepNext/>
      <w:keepLines/>
      <w:numPr>
        <w:ilvl w:val="7"/>
        <w:numId w:val="2"/>
      </w:numPr>
      <w:spacing w:before="200" w:line="276" w:lineRule="auto"/>
      <w:outlineLvl w:val="7"/>
    </w:pPr>
    <w:rPr>
      <w:rFonts w:ascii="Cambria" w:hAnsi="Cambria"/>
      <w:color w:val="404040"/>
      <w:sz w:val="20"/>
      <w:szCs w:val="20"/>
      <w:lang w:val="es-GT"/>
    </w:rPr>
  </w:style>
  <w:style w:type="paragraph" w:styleId="Ttulo9">
    <w:name w:val="heading 9"/>
    <w:basedOn w:val="Normal"/>
    <w:next w:val="Normal"/>
    <w:link w:val="Ttulo9Car"/>
    <w:uiPriority w:val="9"/>
    <w:semiHidden/>
    <w:unhideWhenUsed/>
    <w:qFormat/>
    <w:rsid w:val="00570FE4"/>
    <w:pPr>
      <w:keepNext/>
      <w:keepLines/>
      <w:numPr>
        <w:ilvl w:val="8"/>
        <w:numId w:val="2"/>
      </w:numPr>
      <w:spacing w:before="200" w:line="276" w:lineRule="auto"/>
      <w:outlineLvl w:val="8"/>
    </w:pPr>
    <w:rPr>
      <w:rFonts w:ascii="Cambria" w:hAnsi="Cambria"/>
      <w:i/>
      <w:iCs/>
      <w:color w:val="404040"/>
      <w:sz w:val="20"/>
      <w:szCs w:val="20"/>
      <w:lang w:val="es-G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37E42"/>
    <w:rPr>
      <w:rFonts w:ascii="Tahoma" w:eastAsia="Calibri" w:hAnsi="Tahoma"/>
      <w:sz w:val="16"/>
      <w:szCs w:val="16"/>
    </w:rPr>
  </w:style>
  <w:style w:type="character" w:customStyle="1" w:styleId="TextodegloboCar">
    <w:name w:val="Texto de globo Car"/>
    <w:link w:val="Textodeglobo"/>
    <w:uiPriority w:val="99"/>
    <w:semiHidden/>
    <w:rsid w:val="00F37E42"/>
    <w:rPr>
      <w:rFonts w:ascii="Tahoma" w:hAnsi="Tahoma" w:cs="Tahoma"/>
      <w:sz w:val="16"/>
      <w:szCs w:val="16"/>
    </w:rPr>
  </w:style>
  <w:style w:type="paragraph" w:styleId="Sinespaciado">
    <w:name w:val="No Spacing"/>
    <w:link w:val="SinespaciadoCar"/>
    <w:uiPriority w:val="1"/>
    <w:qFormat/>
    <w:rsid w:val="00F37E42"/>
    <w:rPr>
      <w:sz w:val="22"/>
      <w:szCs w:val="22"/>
      <w:lang w:val="es-ES" w:eastAsia="en-US"/>
    </w:rPr>
  </w:style>
  <w:style w:type="character" w:styleId="nfasis">
    <w:name w:val="Emphasis"/>
    <w:uiPriority w:val="20"/>
    <w:qFormat/>
    <w:rsid w:val="00F37E42"/>
    <w:rPr>
      <w:i/>
    </w:rPr>
  </w:style>
  <w:style w:type="paragraph" w:customStyle="1" w:styleId="titulodeanexo">
    <w:name w:val="titulo de anexo"/>
    <w:basedOn w:val="Normal"/>
    <w:rsid w:val="000A1690"/>
    <w:pPr>
      <w:numPr>
        <w:numId w:val="1"/>
      </w:numPr>
    </w:pPr>
  </w:style>
  <w:style w:type="character" w:customStyle="1" w:styleId="SinespaciadoCar">
    <w:name w:val="Sin espaciado Car"/>
    <w:link w:val="Sinespaciado"/>
    <w:uiPriority w:val="1"/>
    <w:rsid w:val="00571EB1"/>
    <w:rPr>
      <w:sz w:val="22"/>
      <w:szCs w:val="22"/>
      <w:lang w:val="es-ES" w:eastAsia="en-US" w:bidi="ar-SA"/>
    </w:rPr>
  </w:style>
  <w:style w:type="paragraph" w:styleId="Prrafodelista">
    <w:name w:val="List Paragraph"/>
    <w:basedOn w:val="Normal"/>
    <w:link w:val="PrrafodelistaCar"/>
    <w:uiPriority w:val="99"/>
    <w:qFormat/>
    <w:rsid w:val="00605C40"/>
    <w:pPr>
      <w:ind w:left="720"/>
      <w:contextualSpacing/>
    </w:pPr>
    <w:rPr>
      <w:rFonts w:ascii="Times New Roman" w:hAnsi="Times New Roman"/>
      <w:lang w:eastAsia="es-ES"/>
    </w:rPr>
  </w:style>
  <w:style w:type="paragraph" w:styleId="Encabezado">
    <w:name w:val="header"/>
    <w:basedOn w:val="Normal"/>
    <w:link w:val="EncabezadoCar"/>
    <w:uiPriority w:val="99"/>
    <w:unhideWhenUsed/>
    <w:rsid w:val="00016DCC"/>
    <w:pPr>
      <w:tabs>
        <w:tab w:val="center" w:pos="4252"/>
        <w:tab w:val="right" w:pos="8504"/>
      </w:tabs>
    </w:pPr>
    <w:rPr>
      <w:rFonts w:ascii="Times New Roman" w:hAnsi="Times New Roman"/>
    </w:rPr>
  </w:style>
  <w:style w:type="character" w:customStyle="1" w:styleId="EncabezadoCar">
    <w:name w:val="Encabezado Car"/>
    <w:link w:val="Encabezado"/>
    <w:uiPriority w:val="99"/>
    <w:rsid w:val="00016DCC"/>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016DCC"/>
    <w:pPr>
      <w:tabs>
        <w:tab w:val="center" w:pos="4252"/>
        <w:tab w:val="right" w:pos="8504"/>
      </w:tabs>
    </w:pPr>
    <w:rPr>
      <w:rFonts w:ascii="Times New Roman" w:hAnsi="Times New Roman"/>
    </w:rPr>
  </w:style>
  <w:style w:type="character" w:customStyle="1" w:styleId="PiedepginaCar">
    <w:name w:val="Pie de página Car"/>
    <w:link w:val="Piedepgina"/>
    <w:uiPriority w:val="99"/>
    <w:rsid w:val="00016DCC"/>
    <w:rPr>
      <w:rFonts w:ascii="Times New Roman" w:eastAsia="Times New Roman" w:hAnsi="Times New Roman" w:cs="Times New Roman"/>
      <w:sz w:val="24"/>
      <w:szCs w:val="24"/>
      <w:lang w:val="en-US"/>
    </w:rPr>
  </w:style>
  <w:style w:type="character" w:styleId="Hipervnculo">
    <w:name w:val="Hyperlink"/>
    <w:uiPriority w:val="99"/>
    <w:unhideWhenUsed/>
    <w:rsid w:val="00A05FB2"/>
    <w:rPr>
      <w:color w:val="0000FF"/>
      <w:u w:val="single"/>
    </w:rPr>
  </w:style>
  <w:style w:type="paragraph" w:styleId="Textonotapie">
    <w:name w:val="footnote text"/>
    <w:aliases w:val="FOOTNOTES,fn,single space,footnote text, Car,Car,Footnote Text Char Char,ft,Texto nota piepddes Car Car,Texto nota piepddes Car,Texto nota piepddes Car Car Car Car,Texto nota piepddes Car Car Car Car Car Car Car,Texto nota piepddes,Geneva"/>
    <w:basedOn w:val="Normal"/>
    <w:link w:val="TextonotapieCar"/>
    <w:rsid w:val="00A05FB2"/>
    <w:rPr>
      <w:rFonts w:ascii="Arial" w:eastAsia="Calibri" w:hAnsi="Arial"/>
      <w:sz w:val="20"/>
      <w:szCs w:val="20"/>
    </w:rPr>
  </w:style>
  <w:style w:type="character" w:customStyle="1" w:styleId="TextonotapieCar">
    <w:name w:val="Texto nota pie Car"/>
    <w:aliases w:val="FOOTNOTES Car,fn Car,single space Car,footnote text Car, Car Car,Car Car,Footnote Text Char Char Car,ft Car,Texto nota piepddes Car Car Car,Texto nota piepddes Car Car1,Texto nota piepddes Car Car Car Car Car,Texto nota piepddes Car1"/>
    <w:link w:val="Textonotapie"/>
    <w:rsid w:val="00A05FB2"/>
    <w:rPr>
      <w:rFonts w:ascii="Arial" w:eastAsia="Calibri" w:hAnsi="Arial" w:cs="Times New Roman"/>
      <w:sz w:val="20"/>
      <w:szCs w:val="20"/>
    </w:rPr>
  </w:style>
  <w:style w:type="character" w:styleId="Refdenotaalpie">
    <w:name w:val="footnote reference"/>
    <w:aliases w:val="pie pddes,16 Point,Superscript 6 Point,(Ref. de nota al pie)"/>
    <w:rsid w:val="00A05FB2"/>
    <w:rPr>
      <w:rFonts w:cs="Times New Roman"/>
      <w:vertAlign w:val="superscript"/>
    </w:rPr>
  </w:style>
  <w:style w:type="character" w:customStyle="1" w:styleId="PrrafodelistaCar">
    <w:name w:val="Párrafo de lista Car"/>
    <w:link w:val="Prrafodelista"/>
    <w:uiPriority w:val="99"/>
    <w:locked/>
    <w:rsid w:val="00A05FB2"/>
    <w:rPr>
      <w:rFonts w:ascii="Times New Roman" w:eastAsia="Times New Roman" w:hAnsi="Times New Roman" w:cs="Times New Roman"/>
      <w:sz w:val="24"/>
      <w:szCs w:val="24"/>
      <w:lang w:eastAsia="es-ES"/>
    </w:rPr>
  </w:style>
  <w:style w:type="table" w:styleId="Tablaconcuadrcula">
    <w:name w:val="Table Grid"/>
    <w:basedOn w:val="Tablanormal"/>
    <w:uiPriority w:val="59"/>
    <w:rsid w:val="002F3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media1-nfasis5">
    <w:name w:val="Medium Grid 1 Accent 5"/>
    <w:basedOn w:val="Tablanormal"/>
    <w:uiPriority w:val="67"/>
    <w:rsid w:val="005D239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customStyle="1" w:styleId="Ttulo1Car">
    <w:name w:val="Título 1 Car"/>
    <w:link w:val="Ttulo1"/>
    <w:uiPriority w:val="9"/>
    <w:rsid w:val="00904A6D"/>
    <w:rPr>
      <w:rFonts w:ascii="Arial Black" w:hAnsi="Arial Black"/>
      <w:sz w:val="24"/>
      <w:szCs w:val="24"/>
      <w:lang w:val="es-ES" w:eastAsia="en-US"/>
    </w:rPr>
  </w:style>
  <w:style w:type="character" w:customStyle="1" w:styleId="Ttulo2Car">
    <w:name w:val="Título 2 Car"/>
    <w:link w:val="Ttulo2"/>
    <w:uiPriority w:val="9"/>
    <w:rsid w:val="00570FE4"/>
    <w:rPr>
      <w:rFonts w:ascii="Verdana" w:hAnsi="Verdana"/>
      <w:b/>
      <w:sz w:val="24"/>
      <w:lang w:val="es-ES" w:eastAsia="en-US"/>
    </w:rPr>
  </w:style>
  <w:style w:type="paragraph" w:styleId="TtuloTDC">
    <w:name w:val="TOC Heading"/>
    <w:basedOn w:val="Ttulo1"/>
    <w:next w:val="Normal"/>
    <w:uiPriority w:val="39"/>
    <w:unhideWhenUsed/>
    <w:qFormat/>
    <w:rsid w:val="00904A6D"/>
    <w:pPr>
      <w:keepNext/>
      <w:keepLines/>
      <w:spacing w:before="480" w:line="276" w:lineRule="auto"/>
      <w:outlineLvl w:val="9"/>
    </w:pPr>
    <w:rPr>
      <w:rFonts w:ascii="Cambria" w:eastAsia="Times New Roman" w:hAnsi="Cambria"/>
      <w:b/>
      <w:bCs/>
      <w:color w:val="365F91"/>
      <w:sz w:val="28"/>
      <w:szCs w:val="28"/>
    </w:rPr>
  </w:style>
  <w:style w:type="paragraph" w:styleId="TDC1">
    <w:name w:val="toc 1"/>
    <w:basedOn w:val="Normal"/>
    <w:next w:val="Normal"/>
    <w:autoRedefine/>
    <w:uiPriority w:val="39"/>
    <w:unhideWhenUsed/>
    <w:rsid w:val="00904A6D"/>
    <w:pPr>
      <w:spacing w:after="100"/>
    </w:pPr>
  </w:style>
  <w:style w:type="paragraph" w:styleId="TDC2">
    <w:name w:val="toc 2"/>
    <w:basedOn w:val="Normal"/>
    <w:next w:val="Normal"/>
    <w:autoRedefine/>
    <w:uiPriority w:val="39"/>
    <w:unhideWhenUsed/>
    <w:rsid w:val="00904A6D"/>
    <w:pPr>
      <w:spacing w:after="100"/>
      <w:ind w:left="240"/>
    </w:pPr>
  </w:style>
  <w:style w:type="character" w:styleId="Refdecomentario">
    <w:name w:val="annotation reference"/>
    <w:uiPriority w:val="99"/>
    <w:semiHidden/>
    <w:unhideWhenUsed/>
    <w:rsid w:val="00A41A19"/>
    <w:rPr>
      <w:sz w:val="16"/>
      <w:szCs w:val="16"/>
    </w:rPr>
  </w:style>
  <w:style w:type="paragraph" w:styleId="Textocomentario">
    <w:name w:val="annotation text"/>
    <w:basedOn w:val="Normal"/>
    <w:link w:val="TextocomentarioCar"/>
    <w:uiPriority w:val="99"/>
    <w:semiHidden/>
    <w:unhideWhenUsed/>
    <w:rsid w:val="00A41A19"/>
    <w:rPr>
      <w:rFonts w:ascii="Times New Roman" w:hAnsi="Times New Roman"/>
      <w:sz w:val="20"/>
      <w:szCs w:val="20"/>
    </w:rPr>
  </w:style>
  <w:style w:type="character" w:customStyle="1" w:styleId="TextocomentarioCar">
    <w:name w:val="Texto comentario Car"/>
    <w:link w:val="Textocomentario"/>
    <w:uiPriority w:val="99"/>
    <w:semiHidden/>
    <w:rsid w:val="00A41A19"/>
    <w:rPr>
      <w:rFonts w:ascii="Times New Roman" w:eastAsia="Times New Roman" w:hAnsi="Times New Roman" w:cs="Times New Roman"/>
      <w:sz w:val="20"/>
      <w:szCs w:val="20"/>
      <w:lang w:val="en-US"/>
    </w:rPr>
  </w:style>
  <w:style w:type="paragraph" w:styleId="Asuntodelcomentario">
    <w:name w:val="annotation subject"/>
    <w:basedOn w:val="Textocomentario"/>
    <w:next w:val="Textocomentario"/>
    <w:link w:val="AsuntodelcomentarioCar"/>
    <w:uiPriority w:val="99"/>
    <w:semiHidden/>
    <w:unhideWhenUsed/>
    <w:rsid w:val="00A41A19"/>
    <w:rPr>
      <w:b/>
      <w:bCs/>
    </w:rPr>
  </w:style>
  <w:style w:type="character" w:customStyle="1" w:styleId="AsuntodelcomentarioCar">
    <w:name w:val="Asunto del comentario Car"/>
    <w:link w:val="Asuntodelcomentario"/>
    <w:uiPriority w:val="99"/>
    <w:semiHidden/>
    <w:rsid w:val="00A41A19"/>
    <w:rPr>
      <w:rFonts w:ascii="Times New Roman" w:eastAsia="Times New Roman" w:hAnsi="Times New Roman" w:cs="Times New Roman"/>
      <w:b/>
      <w:bCs/>
      <w:sz w:val="20"/>
      <w:szCs w:val="20"/>
      <w:lang w:val="en-US"/>
    </w:rPr>
  </w:style>
  <w:style w:type="character" w:styleId="Textoennegrita">
    <w:name w:val="Strong"/>
    <w:uiPriority w:val="99"/>
    <w:qFormat/>
    <w:rsid w:val="00453AD3"/>
    <w:rPr>
      <w:rFonts w:ascii="Arial" w:hAnsi="Arial" w:cs="Times New Roman"/>
      <w:b/>
      <w:color w:val="76923C"/>
      <w:sz w:val="24"/>
    </w:rPr>
  </w:style>
  <w:style w:type="character" w:styleId="Textodelmarcadordeposicin">
    <w:name w:val="Placeholder Text"/>
    <w:uiPriority w:val="99"/>
    <w:semiHidden/>
    <w:rsid w:val="00E826C1"/>
    <w:rPr>
      <w:color w:val="808080"/>
    </w:rPr>
  </w:style>
  <w:style w:type="paragraph" w:customStyle="1" w:styleId="Ttulo10">
    <w:name w:val="Título1"/>
    <w:basedOn w:val="Normal"/>
    <w:link w:val="TtuloCar"/>
    <w:qFormat/>
    <w:rsid w:val="00B7414E"/>
    <w:pPr>
      <w:jc w:val="center"/>
    </w:pPr>
    <w:rPr>
      <w:rFonts w:ascii="Arial" w:hAnsi="Arial"/>
      <w:b/>
      <w:bCs/>
      <w:lang w:val="es-GT"/>
    </w:rPr>
  </w:style>
  <w:style w:type="character" w:customStyle="1" w:styleId="TtuloCar">
    <w:name w:val="Título Car"/>
    <w:link w:val="Ttulo10"/>
    <w:rsid w:val="00B7414E"/>
    <w:rPr>
      <w:rFonts w:ascii="Arial" w:eastAsia="Times New Roman" w:hAnsi="Arial" w:cs="Arial"/>
      <w:b/>
      <w:bCs/>
      <w:sz w:val="24"/>
      <w:szCs w:val="24"/>
      <w:lang w:val="es-GT"/>
    </w:rPr>
  </w:style>
  <w:style w:type="character" w:styleId="Nmerodepgina">
    <w:name w:val="page number"/>
    <w:basedOn w:val="Fuentedeprrafopredeter"/>
    <w:rsid w:val="00B7414E"/>
  </w:style>
  <w:style w:type="paragraph" w:styleId="NormalWeb">
    <w:name w:val="Normal (Web)"/>
    <w:basedOn w:val="Normal"/>
    <w:uiPriority w:val="99"/>
    <w:unhideWhenUsed/>
    <w:rsid w:val="002A57C8"/>
    <w:pPr>
      <w:spacing w:before="100" w:beforeAutospacing="1" w:after="100" w:afterAutospacing="1"/>
    </w:pPr>
    <w:rPr>
      <w:lang w:val="es-GT" w:eastAsia="es-GT"/>
    </w:rPr>
  </w:style>
  <w:style w:type="character" w:customStyle="1" w:styleId="apple-converted-space">
    <w:name w:val="apple-converted-space"/>
    <w:basedOn w:val="Fuentedeprrafopredeter"/>
    <w:rsid w:val="002A57C8"/>
  </w:style>
  <w:style w:type="character" w:customStyle="1" w:styleId="Ttulo3Car">
    <w:name w:val="Título 3 Car"/>
    <w:link w:val="Ttulo3"/>
    <w:uiPriority w:val="9"/>
    <w:rsid w:val="00402792"/>
    <w:rPr>
      <w:rFonts w:ascii="Cambria" w:eastAsia="Times New Roman" w:hAnsi="Cambria"/>
      <w:b/>
      <w:bCs/>
      <w:color w:val="4F81BD"/>
      <w:sz w:val="24"/>
      <w:szCs w:val="24"/>
      <w:lang w:val="en-US" w:eastAsia="en-US"/>
    </w:rPr>
  </w:style>
  <w:style w:type="character" w:customStyle="1" w:styleId="Ttulo4Car">
    <w:name w:val="Título 4 Car"/>
    <w:link w:val="Ttulo4"/>
    <w:uiPriority w:val="9"/>
    <w:rsid w:val="00402792"/>
    <w:rPr>
      <w:rFonts w:ascii="Cambria" w:eastAsia="Times New Roman" w:hAnsi="Cambria"/>
      <w:b/>
      <w:bCs/>
      <w:i/>
      <w:iCs/>
      <w:color w:val="4F81BD"/>
      <w:sz w:val="24"/>
      <w:szCs w:val="24"/>
      <w:lang w:val="en-US" w:eastAsia="en-US"/>
    </w:rPr>
  </w:style>
  <w:style w:type="character" w:customStyle="1" w:styleId="Ttulo5Car">
    <w:name w:val="Título 5 Car"/>
    <w:link w:val="Ttulo5"/>
    <w:uiPriority w:val="9"/>
    <w:rsid w:val="00402792"/>
    <w:rPr>
      <w:rFonts w:ascii="Cambria" w:eastAsia="Times New Roman" w:hAnsi="Cambria"/>
      <w:color w:val="243F60"/>
      <w:sz w:val="24"/>
      <w:szCs w:val="24"/>
      <w:lang w:val="en-US" w:eastAsia="en-US"/>
    </w:rPr>
  </w:style>
  <w:style w:type="paragraph" w:styleId="Lista">
    <w:name w:val="List"/>
    <w:basedOn w:val="Normal"/>
    <w:uiPriority w:val="99"/>
    <w:unhideWhenUsed/>
    <w:rsid w:val="00402792"/>
    <w:pPr>
      <w:ind w:left="283" w:hanging="283"/>
      <w:contextualSpacing/>
    </w:pPr>
  </w:style>
  <w:style w:type="paragraph" w:styleId="Lista2">
    <w:name w:val="List 2"/>
    <w:basedOn w:val="Normal"/>
    <w:uiPriority w:val="99"/>
    <w:unhideWhenUsed/>
    <w:rsid w:val="00402792"/>
    <w:pPr>
      <w:ind w:left="566" w:hanging="283"/>
      <w:contextualSpacing/>
    </w:pPr>
  </w:style>
  <w:style w:type="paragraph" w:styleId="Textoindependiente">
    <w:name w:val="Body Text"/>
    <w:basedOn w:val="Normal"/>
    <w:link w:val="TextoindependienteCar"/>
    <w:uiPriority w:val="99"/>
    <w:unhideWhenUsed/>
    <w:rsid w:val="00402792"/>
    <w:rPr>
      <w:rFonts w:ascii="Times New Roman" w:hAnsi="Times New Roman"/>
    </w:rPr>
  </w:style>
  <w:style w:type="character" w:customStyle="1" w:styleId="TextoindependienteCar">
    <w:name w:val="Texto independiente Car"/>
    <w:link w:val="Textoindependiente"/>
    <w:uiPriority w:val="99"/>
    <w:rsid w:val="00402792"/>
    <w:rPr>
      <w:rFonts w:ascii="Times New Roman" w:eastAsia="Times New Roman" w:hAnsi="Times New Roman" w:cs="Times New Roman"/>
      <w:sz w:val="24"/>
      <w:szCs w:val="24"/>
      <w:lang w:val="en-US"/>
    </w:rPr>
  </w:style>
  <w:style w:type="character" w:customStyle="1" w:styleId="Ttulo6Car">
    <w:name w:val="Título 6 Car"/>
    <w:link w:val="Ttulo6"/>
    <w:uiPriority w:val="9"/>
    <w:semiHidden/>
    <w:rsid w:val="00570FE4"/>
    <w:rPr>
      <w:rFonts w:ascii="Cambria" w:eastAsia="Times New Roman" w:hAnsi="Cambria"/>
      <w:i/>
      <w:iCs/>
      <w:color w:val="243F60"/>
      <w:lang w:eastAsia="en-US"/>
    </w:rPr>
  </w:style>
  <w:style w:type="character" w:customStyle="1" w:styleId="Ttulo7Car">
    <w:name w:val="Título 7 Car"/>
    <w:link w:val="Ttulo7"/>
    <w:uiPriority w:val="9"/>
    <w:semiHidden/>
    <w:rsid w:val="00570FE4"/>
    <w:rPr>
      <w:rFonts w:ascii="Cambria" w:eastAsia="Times New Roman" w:hAnsi="Cambria"/>
      <w:i/>
      <w:iCs/>
      <w:color w:val="404040"/>
      <w:lang w:eastAsia="en-US"/>
    </w:rPr>
  </w:style>
  <w:style w:type="character" w:customStyle="1" w:styleId="Ttulo8Car">
    <w:name w:val="Título 8 Car"/>
    <w:link w:val="Ttulo8"/>
    <w:uiPriority w:val="9"/>
    <w:semiHidden/>
    <w:rsid w:val="00570FE4"/>
    <w:rPr>
      <w:rFonts w:ascii="Cambria" w:eastAsia="Times New Roman" w:hAnsi="Cambria"/>
      <w:color w:val="404040"/>
      <w:lang w:eastAsia="en-US"/>
    </w:rPr>
  </w:style>
  <w:style w:type="character" w:customStyle="1" w:styleId="Ttulo9Car">
    <w:name w:val="Título 9 Car"/>
    <w:link w:val="Ttulo9"/>
    <w:uiPriority w:val="9"/>
    <w:semiHidden/>
    <w:rsid w:val="00570FE4"/>
    <w:rPr>
      <w:rFonts w:ascii="Cambria" w:eastAsia="Times New Roman" w:hAnsi="Cambria"/>
      <w:i/>
      <w:iCs/>
      <w:color w:val="404040"/>
      <w:lang w:eastAsia="en-US"/>
    </w:rPr>
  </w:style>
  <w:style w:type="table" w:styleId="Sombreadoclaro-nfasis5">
    <w:name w:val="Light Shading Accent 5"/>
    <w:basedOn w:val="Tablanormal"/>
    <w:uiPriority w:val="60"/>
    <w:rsid w:val="000F072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staclara-nfasis1">
    <w:name w:val="Light List Accent 1"/>
    <w:basedOn w:val="Tablanormal"/>
    <w:uiPriority w:val="61"/>
    <w:rsid w:val="000F072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Cuadrculamedia3-nfasis1">
    <w:name w:val="Medium Grid 3 Accent 1"/>
    <w:basedOn w:val="Tablanormal"/>
    <w:uiPriority w:val="69"/>
    <w:rsid w:val="000F072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Listamedia1-nfasis1">
    <w:name w:val="Medium List 1 Accent 1"/>
    <w:basedOn w:val="Tablanormal"/>
    <w:uiPriority w:val="65"/>
    <w:rsid w:val="0034557F"/>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ilfuvd">
    <w:name w:val="ilfuvd"/>
    <w:basedOn w:val="Fuentedeprrafopredeter"/>
    <w:rsid w:val="001106A5"/>
  </w:style>
  <w:style w:type="character" w:customStyle="1" w:styleId="kx21rb">
    <w:name w:val="kx21rb"/>
    <w:basedOn w:val="Fuentedeprrafopredeter"/>
    <w:rsid w:val="001106A5"/>
  </w:style>
  <w:style w:type="character" w:customStyle="1" w:styleId="apple-style-span">
    <w:name w:val="apple-style-span"/>
    <w:basedOn w:val="Fuentedeprrafopredeter"/>
    <w:rsid w:val="00D61D6F"/>
  </w:style>
  <w:style w:type="paragraph" w:customStyle="1" w:styleId="Sinespaciado1">
    <w:name w:val="Sin espaciado1"/>
    <w:qFormat/>
    <w:rsid w:val="00DB209C"/>
    <w:rPr>
      <w:rFonts w:ascii="Times New Roman" w:hAnsi="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8117">
      <w:bodyDiv w:val="1"/>
      <w:marLeft w:val="0"/>
      <w:marRight w:val="0"/>
      <w:marTop w:val="0"/>
      <w:marBottom w:val="0"/>
      <w:divBdr>
        <w:top w:val="none" w:sz="0" w:space="0" w:color="auto"/>
        <w:left w:val="none" w:sz="0" w:space="0" w:color="auto"/>
        <w:bottom w:val="none" w:sz="0" w:space="0" w:color="auto"/>
        <w:right w:val="none" w:sz="0" w:space="0" w:color="auto"/>
      </w:divBdr>
      <w:divsChild>
        <w:div w:id="1462458341">
          <w:marLeft w:val="547"/>
          <w:marRight w:val="0"/>
          <w:marTop w:val="0"/>
          <w:marBottom w:val="0"/>
          <w:divBdr>
            <w:top w:val="none" w:sz="0" w:space="0" w:color="auto"/>
            <w:left w:val="none" w:sz="0" w:space="0" w:color="auto"/>
            <w:bottom w:val="none" w:sz="0" w:space="0" w:color="auto"/>
            <w:right w:val="none" w:sz="0" w:space="0" w:color="auto"/>
          </w:divBdr>
        </w:div>
      </w:divsChild>
    </w:div>
    <w:div w:id="36589555">
      <w:bodyDiv w:val="1"/>
      <w:marLeft w:val="0"/>
      <w:marRight w:val="0"/>
      <w:marTop w:val="0"/>
      <w:marBottom w:val="0"/>
      <w:divBdr>
        <w:top w:val="none" w:sz="0" w:space="0" w:color="auto"/>
        <w:left w:val="none" w:sz="0" w:space="0" w:color="auto"/>
        <w:bottom w:val="none" w:sz="0" w:space="0" w:color="auto"/>
        <w:right w:val="none" w:sz="0" w:space="0" w:color="auto"/>
      </w:divBdr>
    </w:div>
    <w:div w:id="80219485">
      <w:bodyDiv w:val="1"/>
      <w:marLeft w:val="0"/>
      <w:marRight w:val="0"/>
      <w:marTop w:val="0"/>
      <w:marBottom w:val="0"/>
      <w:divBdr>
        <w:top w:val="none" w:sz="0" w:space="0" w:color="auto"/>
        <w:left w:val="none" w:sz="0" w:space="0" w:color="auto"/>
        <w:bottom w:val="none" w:sz="0" w:space="0" w:color="auto"/>
        <w:right w:val="none" w:sz="0" w:space="0" w:color="auto"/>
      </w:divBdr>
    </w:div>
    <w:div w:id="86511213">
      <w:bodyDiv w:val="1"/>
      <w:marLeft w:val="0"/>
      <w:marRight w:val="0"/>
      <w:marTop w:val="0"/>
      <w:marBottom w:val="0"/>
      <w:divBdr>
        <w:top w:val="none" w:sz="0" w:space="0" w:color="auto"/>
        <w:left w:val="none" w:sz="0" w:space="0" w:color="auto"/>
        <w:bottom w:val="none" w:sz="0" w:space="0" w:color="auto"/>
        <w:right w:val="none" w:sz="0" w:space="0" w:color="auto"/>
      </w:divBdr>
    </w:div>
    <w:div w:id="165485334">
      <w:bodyDiv w:val="1"/>
      <w:marLeft w:val="0"/>
      <w:marRight w:val="0"/>
      <w:marTop w:val="0"/>
      <w:marBottom w:val="0"/>
      <w:divBdr>
        <w:top w:val="none" w:sz="0" w:space="0" w:color="auto"/>
        <w:left w:val="none" w:sz="0" w:space="0" w:color="auto"/>
        <w:bottom w:val="none" w:sz="0" w:space="0" w:color="auto"/>
        <w:right w:val="none" w:sz="0" w:space="0" w:color="auto"/>
      </w:divBdr>
    </w:div>
    <w:div w:id="171190778">
      <w:bodyDiv w:val="1"/>
      <w:marLeft w:val="0"/>
      <w:marRight w:val="0"/>
      <w:marTop w:val="0"/>
      <w:marBottom w:val="0"/>
      <w:divBdr>
        <w:top w:val="none" w:sz="0" w:space="0" w:color="auto"/>
        <w:left w:val="none" w:sz="0" w:space="0" w:color="auto"/>
        <w:bottom w:val="none" w:sz="0" w:space="0" w:color="auto"/>
        <w:right w:val="none" w:sz="0" w:space="0" w:color="auto"/>
      </w:divBdr>
    </w:div>
    <w:div w:id="204635649">
      <w:bodyDiv w:val="1"/>
      <w:marLeft w:val="0"/>
      <w:marRight w:val="0"/>
      <w:marTop w:val="0"/>
      <w:marBottom w:val="0"/>
      <w:divBdr>
        <w:top w:val="none" w:sz="0" w:space="0" w:color="auto"/>
        <w:left w:val="none" w:sz="0" w:space="0" w:color="auto"/>
        <w:bottom w:val="none" w:sz="0" w:space="0" w:color="auto"/>
        <w:right w:val="none" w:sz="0" w:space="0" w:color="auto"/>
      </w:divBdr>
      <w:divsChild>
        <w:div w:id="1348946972">
          <w:marLeft w:val="576"/>
          <w:marRight w:val="0"/>
          <w:marTop w:val="0"/>
          <w:marBottom w:val="0"/>
          <w:divBdr>
            <w:top w:val="none" w:sz="0" w:space="0" w:color="auto"/>
            <w:left w:val="none" w:sz="0" w:space="0" w:color="auto"/>
            <w:bottom w:val="none" w:sz="0" w:space="0" w:color="auto"/>
            <w:right w:val="none" w:sz="0" w:space="0" w:color="auto"/>
          </w:divBdr>
        </w:div>
        <w:div w:id="1544556757">
          <w:marLeft w:val="576"/>
          <w:marRight w:val="0"/>
          <w:marTop w:val="0"/>
          <w:marBottom w:val="0"/>
          <w:divBdr>
            <w:top w:val="none" w:sz="0" w:space="0" w:color="auto"/>
            <w:left w:val="none" w:sz="0" w:space="0" w:color="auto"/>
            <w:bottom w:val="none" w:sz="0" w:space="0" w:color="auto"/>
            <w:right w:val="none" w:sz="0" w:space="0" w:color="auto"/>
          </w:divBdr>
        </w:div>
        <w:div w:id="1646278413">
          <w:marLeft w:val="576"/>
          <w:marRight w:val="0"/>
          <w:marTop w:val="0"/>
          <w:marBottom w:val="0"/>
          <w:divBdr>
            <w:top w:val="none" w:sz="0" w:space="0" w:color="auto"/>
            <w:left w:val="none" w:sz="0" w:space="0" w:color="auto"/>
            <w:bottom w:val="none" w:sz="0" w:space="0" w:color="auto"/>
            <w:right w:val="none" w:sz="0" w:space="0" w:color="auto"/>
          </w:divBdr>
        </w:div>
        <w:div w:id="1823353071">
          <w:marLeft w:val="576"/>
          <w:marRight w:val="0"/>
          <w:marTop w:val="0"/>
          <w:marBottom w:val="0"/>
          <w:divBdr>
            <w:top w:val="none" w:sz="0" w:space="0" w:color="auto"/>
            <w:left w:val="none" w:sz="0" w:space="0" w:color="auto"/>
            <w:bottom w:val="none" w:sz="0" w:space="0" w:color="auto"/>
            <w:right w:val="none" w:sz="0" w:space="0" w:color="auto"/>
          </w:divBdr>
        </w:div>
      </w:divsChild>
    </w:div>
    <w:div w:id="230623686">
      <w:bodyDiv w:val="1"/>
      <w:marLeft w:val="0"/>
      <w:marRight w:val="0"/>
      <w:marTop w:val="0"/>
      <w:marBottom w:val="0"/>
      <w:divBdr>
        <w:top w:val="none" w:sz="0" w:space="0" w:color="auto"/>
        <w:left w:val="none" w:sz="0" w:space="0" w:color="auto"/>
        <w:bottom w:val="none" w:sz="0" w:space="0" w:color="auto"/>
        <w:right w:val="none" w:sz="0" w:space="0" w:color="auto"/>
      </w:divBdr>
    </w:div>
    <w:div w:id="359429556">
      <w:bodyDiv w:val="1"/>
      <w:marLeft w:val="0"/>
      <w:marRight w:val="0"/>
      <w:marTop w:val="0"/>
      <w:marBottom w:val="0"/>
      <w:divBdr>
        <w:top w:val="none" w:sz="0" w:space="0" w:color="auto"/>
        <w:left w:val="none" w:sz="0" w:space="0" w:color="auto"/>
        <w:bottom w:val="none" w:sz="0" w:space="0" w:color="auto"/>
        <w:right w:val="none" w:sz="0" w:space="0" w:color="auto"/>
      </w:divBdr>
    </w:div>
    <w:div w:id="362752853">
      <w:bodyDiv w:val="1"/>
      <w:marLeft w:val="0"/>
      <w:marRight w:val="0"/>
      <w:marTop w:val="0"/>
      <w:marBottom w:val="0"/>
      <w:divBdr>
        <w:top w:val="none" w:sz="0" w:space="0" w:color="auto"/>
        <w:left w:val="none" w:sz="0" w:space="0" w:color="auto"/>
        <w:bottom w:val="none" w:sz="0" w:space="0" w:color="auto"/>
        <w:right w:val="none" w:sz="0" w:space="0" w:color="auto"/>
      </w:divBdr>
    </w:div>
    <w:div w:id="372464887">
      <w:bodyDiv w:val="1"/>
      <w:marLeft w:val="0"/>
      <w:marRight w:val="0"/>
      <w:marTop w:val="0"/>
      <w:marBottom w:val="0"/>
      <w:divBdr>
        <w:top w:val="none" w:sz="0" w:space="0" w:color="auto"/>
        <w:left w:val="none" w:sz="0" w:space="0" w:color="auto"/>
        <w:bottom w:val="none" w:sz="0" w:space="0" w:color="auto"/>
        <w:right w:val="none" w:sz="0" w:space="0" w:color="auto"/>
      </w:divBdr>
    </w:div>
    <w:div w:id="375468757">
      <w:bodyDiv w:val="1"/>
      <w:marLeft w:val="0"/>
      <w:marRight w:val="0"/>
      <w:marTop w:val="0"/>
      <w:marBottom w:val="0"/>
      <w:divBdr>
        <w:top w:val="none" w:sz="0" w:space="0" w:color="auto"/>
        <w:left w:val="none" w:sz="0" w:space="0" w:color="auto"/>
        <w:bottom w:val="none" w:sz="0" w:space="0" w:color="auto"/>
        <w:right w:val="none" w:sz="0" w:space="0" w:color="auto"/>
      </w:divBdr>
      <w:divsChild>
        <w:div w:id="286663981">
          <w:marLeft w:val="547"/>
          <w:marRight w:val="0"/>
          <w:marTop w:val="96"/>
          <w:marBottom w:val="0"/>
          <w:divBdr>
            <w:top w:val="none" w:sz="0" w:space="0" w:color="auto"/>
            <w:left w:val="none" w:sz="0" w:space="0" w:color="auto"/>
            <w:bottom w:val="none" w:sz="0" w:space="0" w:color="auto"/>
            <w:right w:val="none" w:sz="0" w:space="0" w:color="auto"/>
          </w:divBdr>
        </w:div>
        <w:div w:id="1427576410">
          <w:marLeft w:val="547"/>
          <w:marRight w:val="0"/>
          <w:marTop w:val="96"/>
          <w:marBottom w:val="0"/>
          <w:divBdr>
            <w:top w:val="none" w:sz="0" w:space="0" w:color="auto"/>
            <w:left w:val="none" w:sz="0" w:space="0" w:color="auto"/>
            <w:bottom w:val="none" w:sz="0" w:space="0" w:color="auto"/>
            <w:right w:val="none" w:sz="0" w:space="0" w:color="auto"/>
          </w:divBdr>
        </w:div>
        <w:div w:id="1813214112">
          <w:marLeft w:val="547"/>
          <w:marRight w:val="0"/>
          <w:marTop w:val="96"/>
          <w:marBottom w:val="0"/>
          <w:divBdr>
            <w:top w:val="none" w:sz="0" w:space="0" w:color="auto"/>
            <w:left w:val="none" w:sz="0" w:space="0" w:color="auto"/>
            <w:bottom w:val="none" w:sz="0" w:space="0" w:color="auto"/>
            <w:right w:val="none" w:sz="0" w:space="0" w:color="auto"/>
          </w:divBdr>
        </w:div>
        <w:div w:id="2053185772">
          <w:marLeft w:val="547"/>
          <w:marRight w:val="0"/>
          <w:marTop w:val="96"/>
          <w:marBottom w:val="0"/>
          <w:divBdr>
            <w:top w:val="none" w:sz="0" w:space="0" w:color="auto"/>
            <w:left w:val="none" w:sz="0" w:space="0" w:color="auto"/>
            <w:bottom w:val="none" w:sz="0" w:space="0" w:color="auto"/>
            <w:right w:val="none" w:sz="0" w:space="0" w:color="auto"/>
          </w:divBdr>
        </w:div>
      </w:divsChild>
    </w:div>
    <w:div w:id="382413908">
      <w:bodyDiv w:val="1"/>
      <w:marLeft w:val="0"/>
      <w:marRight w:val="0"/>
      <w:marTop w:val="0"/>
      <w:marBottom w:val="0"/>
      <w:divBdr>
        <w:top w:val="none" w:sz="0" w:space="0" w:color="auto"/>
        <w:left w:val="none" w:sz="0" w:space="0" w:color="auto"/>
        <w:bottom w:val="none" w:sz="0" w:space="0" w:color="auto"/>
        <w:right w:val="none" w:sz="0" w:space="0" w:color="auto"/>
      </w:divBdr>
    </w:div>
    <w:div w:id="390346065">
      <w:bodyDiv w:val="1"/>
      <w:marLeft w:val="0"/>
      <w:marRight w:val="0"/>
      <w:marTop w:val="0"/>
      <w:marBottom w:val="0"/>
      <w:divBdr>
        <w:top w:val="none" w:sz="0" w:space="0" w:color="auto"/>
        <w:left w:val="none" w:sz="0" w:space="0" w:color="auto"/>
        <w:bottom w:val="none" w:sz="0" w:space="0" w:color="auto"/>
        <w:right w:val="none" w:sz="0" w:space="0" w:color="auto"/>
      </w:divBdr>
    </w:div>
    <w:div w:id="416482544">
      <w:bodyDiv w:val="1"/>
      <w:marLeft w:val="0"/>
      <w:marRight w:val="0"/>
      <w:marTop w:val="0"/>
      <w:marBottom w:val="0"/>
      <w:divBdr>
        <w:top w:val="none" w:sz="0" w:space="0" w:color="auto"/>
        <w:left w:val="none" w:sz="0" w:space="0" w:color="auto"/>
        <w:bottom w:val="none" w:sz="0" w:space="0" w:color="auto"/>
        <w:right w:val="none" w:sz="0" w:space="0" w:color="auto"/>
      </w:divBdr>
    </w:div>
    <w:div w:id="437023353">
      <w:bodyDiv w:val="1"/>
      <w:marLeft w:val="0"/>
      <w:marRight w:val="0"/>
      <w:marTop w:val="0"/>
      <w:marBottom w:val="0"/>
      <w:divBdr>
        <w:top w:val="none" w:sz="0" w:space="0" w:color="auto"/>
        <w:left w:val="none" w:sz="0" w:space="0" w:color="auto"/>
        <w:bottom w:val="none" w:sz="0" w:space="0" w:color="auto"/>
        <w:right w:val="none" w:sz="0" w:space="0" w:color="auto"/>
      </w:divBdr>
    </w:div>
    <w:div w:id="609239723">
      <w:bodyDiv w:val="1"/>
      <w:marLeft w:val="0"/>
      <w:marRight w:val="0"/>
      <w:marTop w:val="0"/>
      <w:marBottom w:val="0"/>
      <w:divBdr>
        <w:top w:val="none" w:sz="0" w:space="0" w:color="auto"/>
        <w:left w:val="none" w:sz="0" w:space="0" w:color="auto"/>
        <w:bottom w:val="none" w:sz="0" w:space="0" w:color="auto"/>
        <w:right w:val="none" w:sz="0" w:space="0" w:color="auto"/>
      </w:divBdr>
    </w:div>
    <w:div w:id="610286035">
      <w:bodyDiv w:val="1"/>
      <w:marLeft w:val="0"/>
      <w:marRight w:val="0"/>
      <w:marTop w:val="0"/>
      <w:marBottom w:val="0"/>
      <w:divBdr>
        <w:top w:val="none" w:sz="0" w:space="0" w:color="auto"/>
        <w:left w:val="none" w:sz="0" w:space="0" w:color="auto"/>
        <w:bottom w:val="none" w:sz="0" w:space="0" w:color="auto"/>
        <w:right w:val="none" w:sz="0" w:space="0" w:color="auto"/>
      </w:divBdr>
      <w:divsChild>
        <w:div w:id="2019044713">
          <w:marLeft w:val="547"/>
          <w:marRight w:val="0"/>
          <w:marTop w:val="0"/>
          <w:marBottom w:val="0"/>
          <w:divBdr>
            <w:top w:val="none" w:sz="0" w:space="0" w:color="auto"/>
            <w:left w:val="none" w:sz="0" w:space="0" w:color="auto"/>
            <w:bottom w:val="none" w:sz="0" w:space="0" w:color="auto"/>
            <w:right w:val="none" w:sz="0" w:space="0" w:color="auto"/>
          </w:divBdr>
        </w:div>
      </w:divsChild>
    </w:div>
    <w:div w:id="634485524">
      <w:bodyDiv w:val="1"/>
      <w:marLeft w:val="0"/>
      <w:marRight w:val="0"/>
      <w:marTop w:val="0"/>
      <w:marBottom w:val="0"/>
      <w:divBdr>
        <w:top w:val="none" w:sz="0" w:space="0" w:color="auto"/>
        <w:left w:val="none" w:sz="0" w:space="0" w:color="auto"/>
        <w:bottom w:val="none" w:sz="0" w:space="0" w:color="auto"/>
        <w:right w:val="none" w:sz="0" w:space="0" w:color="auto"/>
      </w:divBdr>
    </w:div>
    <w:div w:id="671568618">
      <w:bodyDiv w:val="1"/>
      <w:marLeft w:val="0"/>
      <w:marRight w:val="0"/>
      <w:marTop w:val="0"/>
      <w:marBottom w:val="0"/>
      <w:divBdr>
        <w:top w:val="none" w:sz="0" w:space="0" w:color="auto"/>
        <w:left w:val="none" w:sz="0" w:space="0" w:color="auto"/>
        <w:bottom w:val="none" w:sz="0" w:space="0" w:color="auto"/>
        <w:right w:val="none" w:sz="0" w:space="0" w:color="auto"/>
      </w:divBdr>
      <w:divsChild>
        <w:div w:id="465002253">
          <w:marLeft w:val="576"/>
          <w:marRight w:val="0"/>
          <w:marTop w:val="80"/>
          <w:marBottom w:val="0"/>
          <w:divBdr>
            <w:top w:val="none" w:sz="0" w:space="0" w:color="auto"/>
            <w:left w:val="none" w:sz="0" w:space="0" w:color="auto"/>
            <w:bottom w:val="none" w:sz="0" w:space="0" w:color="auto"/>
            <w:right w:val="none" w:sz="0" w:space="0" w:color="auto"/>
          </w:divBdr>
        </w:div>
      </w:divsChild>
    </w:div>
    <w:div w:id="704646029">
      <w:bodyDiv w:val="1"/>
      <w:marLeft w:val="0"/>
      <w:marRight w:val="0"/>
      <w:marTop w:val="0"/>
      <w:marBottom w:val="0"/>
      <w:divBdr>
        <w:top w:val="none" w:sz="0" w:space="0" w:color="auto"/>
        <w:left w:val="none" w:sz="0" w:space="0" w:color="auto"/>
        <w:bottom w:val="none" w:sz="0" w:space="0" w:color="auto"/>
        <w:right w:val="none" w:sz="0" w:space="0" w:color="auto"/>
      </w:divBdr>
    </w:div>
    <w:div w:id="739400355">
      <w:bodyDiv w:val="1"/>
      <w:marLeft w:val="0"/>
      <w:marRight w:val="0"/>
      <w:marTop w:val="0"/>
      <w:marBottom w:val="0"/>
      <w:divBdr>
        <w:top w:val="none" w:sz="0" w:space="0" w:color="auto"/>
        <w:left w:val="none" w:sz="0" w:space="0" w:color="auto"/>
        <w:bottom w:val="none" w:sz="0" w:space="0" w:color="auto"/>
        <w:right w:val="none" w:sz="0" w:space="0" w:color="auto"/>
      </w:divBdr>
      <w:divsChild>
        <w:div w:id="2040157591">
          <w:marLeft w:val="547"/>
          <w:marRight w:val="0"/>
          <w:marTop w:val="0"/>
          <w:marBottom w:val="0"/>
          <w:divBdr>
            <w:top w:val="none" w:sz="0" w:space="0" w:color="auto"/>
            <w:left w:val="none" w:sz="0" w:space="0" w:color="auto"/>
            <w:bottom w:val="none" w:sz="0" w:space="0" w:color="auto"/>
            <w:right w:val="none" w:sz="0" w:space="0" w:color="auto"/>
          </w:divBdr>
        </w:div>
      </w:divsChild>
    </w:div>
    <w:div w:id="800609373">
      <w:bodyDiv w:val="1"/>
      <w:marLeft w:val="0"/>
      <w:marRight w:val="0"/>
      <w:marTop w:val="0"/>
      <w:marBottom w:val="0"/>
      <w:divBdr>
        <w:top w:val="none" w:sz="0" w:space="0" w:color="auto"/>
        <w:left w:val="none" w:sz="0" w:space="0" w:color="auto"/>
        <w:bottom w:val="none" w:sz="0" w:space="0" w:color="auto"/>
        <w:right w:val="none" w:sz="0" w:space="0" w:color="auto"/>
      </w:divBdr>
    </w:div>
    <w:div w:id="822700907">
      <w:bodyDiv w:val="1"/>
      <w:marLeft w:val="0"/>
      <w:marRight w:val="0"/>
      <w:marTop w:val="0"/>
      <w:marBottom w:val="0"/>
      <w:divBdr>
        <w:top w:val="none" w:sz="0" w:space="0" w:color="auto"/>
        <w:left w:val="none" w:sz="0" w:space="0" w:color="auto"/>
        <w:bottom w:val="none" w:sz="0" w:space="0" w:color="auto"/>
        <w:right w:val="none" w:sz="0" w:space="0" w:color="auto"/>
      </w:divBdr>
    </w:div>
    <w:div w:id="844587958">
      <w:bodyDiv w:val="1"/>
      <w:marLeft w:val="0"/>
      <w:marRight w:val="0"/>
      <w:marTop w:val="0"/>
      <w:marBottom w:val="0"/>
      <w:divBdr>
        <w:top w:val="none" w:sz="0" w:space="0" w:color="auto"/>
        <w:left w:val="none" w:sz="0" w:space="0" w:color="auto"/>
        <w:bottom w:val="none" w:sz="0" w:space="0" w:color="auto"/>
        <w:right w:val="none" w:sz="0" w:space="0" w:color="auto"/>
      </w:divBdr>
    </w:div>
    <w:div w:id="862330585">
      <w:bodyDiv w:val="1"/>
      <w:marLeft w:val="0"/>
      <w:marRight w:val="0"/>
      <w:marTop w:val="0"/>
      <w:marBottom w:val="0"/>
      <w:divBdr>
        <w:top w:val="none" w:sz="0" w:space="0" w:color="auto"/>
        <w:left w:val="none" w:sz="0" w:space="0" w:color="auto"/>
        <w:bottom w:val="none" w:sz="0" w:space="0" w:color="auto"/>
        <w:right w:val="none" w:sz="0" w:space="0" w:color="auto"/>
      </w:divBdr>
      <w:divsChild>
        <w:div w:id="1702901048">
          <w:marLeft w:val="547"/>
          <w:marRight w:val="0"/>
          <w:marTop w:val="0"/>
          <w:marBottom w:val="0"/>
          <w:divBdr>
            <w:top w:val="none" w:sz="0" w:space="0" w:color="auto"/>
            <w:left w:val="none" w:sz="0" w:space="0" w:color="auto"/>
            <w:bottom w:val="none" w:sz="0" w:space="0" w:color="auto"/>
            <w:right w:val="none" w:sz="0" w:space="0" w:color="auto"/>
          </w:divBdr>
        </w:div>
      </w:divsChild>
    </w:div>
    <w:div w:id="943809062">
      <w:bodyDiv w:val="1"/>
      <w:marLeft w:val="0"/>
      <w:marRight w:val="0"/>
      <w:marTop w:val="0"/>
      <w:marBottom w:val="0"/>
      <w:divBdr>
        <w:top w:val="none" w:sz="0" w:space="0" w:color="auto"/>
        <w:left w:val="none" w:sz="0" w:space="0" w:color="auto"/>
        <w:bottom w:val="none" w:sz="0" w:space="0" w:color="auto"/>
        <w:right w:val="none" w:sz="0" w:space="0" w:color="auto"/>
      </w:divBdr>
    </w:div>
    <w:div w:id="974718419">
      <w:bodyDiv w:val="1"/>
      <w:marLeft w:val="0"/>
      <w:marRight w:val="0"/>
      <w:marTop w:val="0"/>
      <w:marBottom w:val="0"/>
      <w:divBdr>
        <w:top w:val="none" w:sz="0" w:space="0" w:color="auto"/>
        <w:left w:val="none" w:sz="0" w:space="0" w:color="auto"/>
        <w:bottom w:val="none" w:sz="0" w:space="0" w:color="auto"/>
        <w:right w:val="none" w:sz="0" w:space="0" w:color="auto"/>
      </w:divBdr>
    </w:div>
    <w:div w:id="998919208">
      <w:bodyDiv w:val="1"/>
      <w:marLeft w:val="0"/>
      <w:marRight w:val="0"/>
      <w:marTop w:val="0"/>
      <w:marBottom w:val="0"/>
      <w:divBdr>
        <w:top w:val="none" w:sz="0" w:space="0" w:color="auto"/>
        <w:left w:val="none" w:sz="0" w:space="0" w:color="auto"/>
        <w:bottom w:val="none" w:sz="0" w:space="0" w:color="auto"/>
        <w:right w:val="none" w:sz="0" w:space="0" w:color="auto"/>
      </w:divBdr>
    </w:div>
    <w:div w:id="1069574718">
      <w:bodyDiv w:val="1"/>
      <w:marLeft w:val="0"/>
      <w:marRight w:val="0"/>
      <w:marTop w:val="0"/>
      <w:marBottom w:val="0"/>
      <w:divBdr>
        <w:top w:val="none" w:sz="0" w:space="0" w:color="auto"/>
        <w:left w:val="none" w:sz="0" w:space="0" w:color="auto"/>
        <w:bottom w:val="none" w:sz="0" w:space="0" w:color="auto"/>
        <w:right w:val="none" w:sz="0" w:space="0" w:color="auto"/>
      </w:divBdr>
    </w:div>
    <w:div w:id="1175224311">
      <w:bodyDiv w:val="1"/>
      <w:marLeft w:val="0"/>
      <w:marRight w:val="0"/>
      <w:marTop w:val="0"/>
      <w:marBottom w:val="0"/>
      <w:divBdr>
        <w:top w:val="none" w:sz="0" w:space="0" w:color="auto"/>
        <w:left w:val="none" w:sz="0" w:space="0" w:color="auto"/>
        <w:bottom w:val="none" w:sz="0" w:space="0" w:color="auto"/>
        <w:right w:val="none" w:sz="0" w:space="0" w:color="auto"/>
      </w:divBdr>
    </w:div>
    <w:div w:id="1222211597">
      <w:bodyDiv w:val="1"/>
      <w:marLeft w:val="0"/>
      <w:marRight w:val="0"/>
      <w:marTop w:val="0"/>
      <w:marBottom w:val="0"/>
      <w:divBdr>
        <w:top w:val="none" w:sz="0" w:space="0" w:color="auto"/>
        <w:left w:val="none" w:sz="0" w:space="0" w:color="auto"/>
        <w:bottom w:val="none" w:sz="0" w:space="0" w:color="auto"/>
        <w:right w:val="none" w:sz="0" w:space="0" w:color="auto"/>
      </w:divBdr>
    </w:div>
    <w:div w:id="1234781265">
      <w:bodyDiv w:val="1"/>
      <w:marLeft w:val="0"/>
      <w:marRight w:val="0"/>
      <w:marTop w:val="0"/>
      <w:marBottom w:val="0"/>
      <w:divBdr>
        <w:top w:val="none" w:sz="0" w:space="0" w:color="auto"/>
        <w:left w:val="none" w:sz="0" w:space="0" w:color="auto"/>
        <w:bottom w:val="none" w:sz="0" w:space="0" w:color="auto"/>
        <w:right w:val="none" w:sz="0" w:space="0" w:color="auto"/>
      </w:divBdr>
    </w:div>
    <w:div w:id="1261064066">
      <w:bodyDiv w:val="1"/>
      <w:marLeft w:val="0"/>
      <w:marRight w:val="0"/>
      <w:marTop w:val="0"/>
      <w:marBottom w:val="0"/>
      <w:divBdr>
        <w:top w:val="none" w:sz="0" w:space="0" w:color="auto"/>
        <w:left w:val="none" w:sz="0" w:space="0" w:color="auto"/>
        <w:bottom w:val="none" w:sz="0" w:space="0" w:color="auto"/>
        <w:right w:val="none" w:sz="0" w:space="0" w:color="auto"/>
      </w:divBdr>
    </w:div>
    <w:div w:id="1266697059">
      <w:bodyDiv w:val="1"/>
      <w:marLeft w:val="0"/>
      <w:marRight w:val="0"/>
      <w:marTop w:val="0"/>
      <w:marBottom w:val="0"/>
      <w:divBdr>
        <w:top w:val="none" w:sz="0" w:space="0" w:color="auto"/>
        <w:left w:val="none" w:sz="0" w:space="0" w:color="auto"/>
        <w:bottom w:val="none" w:sz="0" w:space="0" w:color="auto"/>
        <w:right w:val="none" w:sz="0" w:space="0" w:color="auto"/>
      </w:divBdr>
    </w:div>
    <w:div w:id="1306934391">
      <w:bodyDiv w:val="1"/>
      <w:marLeft w:val="0"/>
      <w:marRight w:val="0"/>
      <w:marTop w:val="0"/>
      <w:marBottom w:val="0"/>
      <w:divBdr>
        <w:top w:val="none" w:sz="0" w:space="0" w:color="auto"/>
        <w:left w:val="none" w:sz="0" w:space="0" w:color="auto"/>
        <w:bottom w:val="none" w:sz="0" w:space="0" w:color="auto"/>
        <w:right w:val="none" w:sz="0" w:space="0" w:color="auto"/>
      </w:divBdr>
    </w:div>
    <w:div w:id="1332566112">
      <w:bodyDiv w:val="1"/>
      <w:marLeft w:val="0"/>
      <w:marRight w:val="0"/>
      <w:marTop w:val="0"/>
      <w:marBottom w:val="0"/>
      <w:divBdr>
        <w:top w:val="none" w:sz="0" w:space="0" w:color="auto"/>
        <w:left w:val="none" w:sz="0" w:space="0" w:color="auto"/>
        <w:bottom w:val="none" w:sz="0" w:space="0" w:color="auto"/>
        <w:right w:val="none" w:sz="0" w:space="0" w:color="auto"/>
      </w:divBdr>
    </w:div>
    <w:div w:id="1403403238">
      <w:bodyDiv w:val="1"/>
      <w:marLeft w:val="0"/>
      <w:marRight w:val="0"/>
      <w:marTop w:val="0"/>
      <w:marBottom w:val="0"/>
      <w:divBdr>
        <w:top w:val="none" w:sz="0" w:space="0" w:color="auto"/>
        <w:left w:val="none" w:sz="0" w:space="0" w:color="auto"/>
        <w:bottom w:val="none" w:sz="0" w:space="0" w:color="auto"/>
        <w:right w:val="none" w:sz="0" w:space="0" w:color="auto"/>
      </w:divBdr>
      <w:divsChild>
        <w:div w:id="1686666438">
          <w:marLeft w:val="547"/>
          <w:marRight w:val="0"/>
          <w:marTop w:val="86"/>
          <w:marBottom w:val="0"/>
          <w:divBdr>
            <w:top w:val="none" w:sz="0" w:space="0" w:color="auto"/>
            <w:left w:val="none" w:sz="0" w:space="0" w:color="auto"/>
            <w:bottom w:val="none" w:sz="0" w:space="0" w:color="auto"/>
            <w:right w:val="none" w:sz="0" w:space="0" w:color="auto"/>
          </w:divBdr>
        </w:div>
      </w:divsChild>
    </w:div>
    <w:div w:id="1411468804">
      <w:bodyDiv w:val="1"/>
      <w:marLeft w:val="0"/>
      <w:marRight w:val="0"/>
      <w:marTop w:val="0"/>
      <w:marBottom w:val="0"/>
      <w:divBdr>
        <w:top w:val="none" w:sz="0" w:space="0" w:color="auto"/>
        <w:left w:val="none" w:sz="0" w:space="0" w:color="auto"/>
        <w:bottom w:val="none" w:sz="0" w:space="0" w:color="auto"/>
        <w:right w:val="none" w:sz="0" w:space="0" w:color="auto"/>
      </w:divBdr>
    </w:div>
    <w:div w:id="1496920200">
      <w:bodyDiv w:val="1"/>
      <w:marLeft w:val="0"/>
      <w:marRight w:val="0"/>
      <w:marTop w:val="0"/>
      <w:marBottom w:val="0"/>
      <w:divBdr>
        <w:top w:val="none" w:sz="0" w:space="0" w:color="auto"/>
        <w:left w:val="none" w:sz="0" w:space="0" w:color="auto"/>
        <w:bottom w:val="none" w:sz="0" w:space="0" w:color="auto"/>
        <w:right w:val="none" w:sz="0" w:space="0" w:color="auto"/>
      </w:divBdr>
    </w:div>
    <w:div w:id="1546916528">
      <w:bodyDiv w:val="1"/>
      <w:marLeft w:val="0"/>
      <w:marRight w:val="0"/>
      <w:marTop w:val="0"/>
      <w:marBottom w:val="0"/>
      <w:divBdr>
        <w:top w:val="none" w:sz="0" w:space="0" w:color="auto"/>
        <w:left w:val="none" w:sz="0" w:space="0" w:color="auto"/>
        <w:bottom w:val="none" w:sz="0" w:space="0" w:color="auto"/>
        <w:right w:val="none" w:sz="0" w:space="0" w:color="auto"/>
      </w:divBdr>
    </w:div>
    <w:div w:id="1607038832">
      <w:bodyDiv w:val="1"/>
      <w:marLeft w:val="0"/>
      <w:marRight w:val="0"/>
      <w:marTop w:val="0"/>
      <w:marBottom w:val="0"/>
      <w:divBdr>
        <w:top w:val="none" w:sz="0" w:space="0" w:color="auto"/>
        <w:left w:val="none" w:sz="0" w:space="0" w:color="auto"/>
        <w:bottom w:val="none" w:sz="0" w:space="0" w:color="auto"/>
        <w:right w:val="none" w:sz="0" w:space="0" w:color="auto"/>
      </w:divBdr>
    </w:div>
    <w:div w:id="1618371196">
      <w:bodyDiv w:val="1"/>
      <w:marLeft w:val="0"/>
      <w:marRight w:val="0"/>
      <w:marTop w:val="0"/>
      <w:marBottom w:val="0"/>
      <w:divBdr>
        <w:top w:val="none" w:sz="0" w:space="0" w:color="auto"/>
        <w:left w:val="none" w:sz="0" w:space="0" w:color="auto"/>
        <w:bottom w:val="none" w:sz="0" w:space="0" w:color="auto"/>
        <w:right w:val="none" w:sz="0" w:space="0" w:color="auto"/>
      </w:divBdr>
    </w:div>
    <w:div w:id="1637024986">
      <w:bodyDiv w:val="1"/>
      <w:marLeft w:val="0"/>
      <w:marRight w:val="0"/>
      <w:marTop w:val="0"/>
      <w:marBottom w:val="0"/>
      <w:divBdr>
        <w:top w:val="none" w:sz="0" w:space="0" w:color="auto"/>
        <w:left w:val="none" w:sz="0" w:space="0" w:color="auto"/>
        <w:bottom w:val="none" w:sz="0" w:space="0" w:color="auto"/>
        <w:right w:val="none" w:sz="0" w:space="0" w:color="auto"/>
      </w:divBdr>
    </w:div>
    <w:div w:id="1670449248">
      <w:bodyDiv w:val="1"/>
      <w:marLeft w:val="0"/>
      <w:marRight w:val="0"/>
      <w:marTop w:val="0"/>
      <w:marBottom w:val="0"/>
      <w:divBdr>
        <w:top w:val="none" w:sz="0" w:space="0" w:color="auto"/>
        <w:left w:val="none" w:sz="0" w:space="0" w:color="auto"/>
        <w:bottom w:val="none" w:sz="0" w:space="0" w:color="auto"/>
        <w:right w:val="none" w:sz="0" w:space="0" w:color="auto"/>
      </w:divBdr>
    </w:div>
    <w:div w:id="1699503452">
      <w:bodyDiv w:val="1"/>
      <w:marLeft w:val="0"/>
      <w:marRight w:val="0"/>
      <w:marTop w:val="0"/>
      <w:marBottom w:val="0"/>
      <w:divBdr>
        <w:top w:val="none" w:sz="0" w:space="0" w:color="auto"/>
        <w:left w:val="none" w:sz="0" w:space="0" w:color="auto"/>
        <w:bottom w:val="none" w:sz="0" w:space="0" w:color="auto"/>
        <w:right w:val="none" w:sz="0" w:space="0" w:color="auto"/>
      </w:divBdr>
    </w:div>
    <w:div w:id="1706832216">
      <w:bodyDiv w:val="1"/>
      <w:marLeft w:val="0"/>
      <w:marRight w:val="0"/>
      <w:marTop w:val="0"/>
      <w:marBottom w:val="0"/>
      <w:divBdr>
        <w:top w:val="none" w:sz="0" w:space="0" w:color="auto"/>
        <w:left w:val="none" w:sz="0" w:space="0" w:color="auto"/>
        <w:bottom w:val="none" w:sz="0" w:space="0" w:color="auto"/>
        <w:right w:val="none" w:sz="0" w:space="0" w:color="auto"/>
      </w:divBdr>
      <w:divsChild>
        <w:div w:id="472990862">
          <w:marLeft w:val="576"/>
          <w:marRight w:val="0"/>
          <w:marTop w:val="80"/>
          <w:marBottom w:val="0"/>
          <w:divBdr>
            <w:top w:val="none" w:sz="0" w:space="0" w:color="auto"/>
            <w:left w:val="none" w:sz="0" w:space="0" w:color="auto"/>
            <w:bottom w:val="none" w:sz="0" w:space="0" w:color="auto"/>
            <w:right w:val="none" w:sz="0" w:space="0" w:color="auto"/>
          </w:divBdr>
        </w:div>
        <w:div w:id="709645728">
          <w:marLeft w:val="576"/>
          <w:marRight w:val="0"/>
          <w:marTop w:val="80"/>
          <w:marBottom w:val="0"/>
          <w:divBdr>
            <w:top w:val="none" w:sz="0" w:space="0" w:color="auto"/>
            <w:left w:val="none" w:sz="0" w:space="0" w:color="auto"/>
            <w:bottom w:val="none" w:sz="0" w:space="0" w:color="auto"/>
            <w:right w:val="none" w:sz="0" w:space="0" w:color="auto"/>
          </w:divBdr>
        </w:div>
        <w:div w:id="1923828195">
          <w:marLeft w:val="576"/>
          <w:marRight w:val="0"/>
          <w:marTop w:val="80"/>
          <w:marBottom w:val="0"/>
          <w:divBdr>
            <w:top w:val="none" w:sz="0" w:space="0" w:color="auto"/>
            <w:left w:val="none" w:sz="0" w:space="0" w:color="auto"/>
            <w:bottom w:val="none" w:sz="0" w:space="0" w:color="auto"/>
            <w:right w:val="none" w:sz="0" w:space="0" w:color="auto"/>
          </w:divBdr>
        </w:div>
        <w:div w:id="1927491961">
          <w:marLeft w:val="576"/>
          <w:marRight w:val="0"/>
          <w:marTop w:val="80"/>
          <w:marBottom w:val="0"/>
          <w:divBdr>
            <w:top w:val="none" w:sz="0" w:space="0" w:color="auto"/>
            <w:left w:val="none" w:sz="0" w:space="0" w:color="auto"/>
            <w:bottom w:val="none" w:sz="0" w:space="0" w:color="auto"/>
            <w:right w:val="none" w:sz="0" w:space="0" w:color="auto"/>
          </w:divBdr>
        </w:div>
        <w:div w:id="1973092461">
          <w:marLeft w:val="576"/>
          <w:marRight w:val="0"/>
          <w:marTop w:val="80"/>
          <w:marBottom w:val="0"/>
          <w:divBdr>
            <w:top w:val="none" w:sz="0" w:space="0" w:color="auto"/>
            <w:left w:val="none" w:sz="0" w:space="0" w:color="auto"/>
            <w:bottom w:val="none" w:sz="0" w:space="0" w:color="auto"/>
            <w:right w:val="none" w:sz="0" w:space="0" w:color="auto"/>
          </w:divBdr>
        </w:div>
      </w:divsChild>
    </w:div>
    <w:div w:id="1797793538">
      <w:bodyDiv w:val="1"/>
      <w:marLeft w:val="0"/>
      <w:marRight w:val="0"/>
      <w:marTop w:val="0"/>
      <w:marBottom w:val="0"/>
      <w:divBdr>
        <w:top w:val="none" w:sz="0" w:space="0" w:color="auto"/>
        <w:left w:val="none" w:sz="0" w:space="0" w:color="auto"/>
        <w:bottom w:val="none" w:sz="0" w:space="0" w:color="auto"/>
        <w:right w:val="none" w:sz="0" w:space="0" w:color="auto"/>
      </w:divBdr>
    </w:div>
    <w:div w:id="1841508844">
      <w:bodyDiv w:val="1"/>
      <w:marLeft w:val="0"/>
      <w:marRight w:val="0"/>
      <w:marTop w:val="0"/>
      <w:marBottom w:val="0"/>
      <w:divBdr>
        <w:top w:val="none" w:sz="0" w:space="0" w:color="auto"/>
        <w:left w:val="none" w:sz="0" w:space="0" w:color="auto"/>
        <w:bottom w:val="none" w:sz="0" w:space="0" w:color="auto"/>
        <w:right w:val="none" w:sz="0" w:space="0" w:color="auto"/>
      </w:divBdr>
    </w:div>
    <w:div w:id="1851676032">
      <w:bodyDiv w:val="1"/>
      <w:marLeft w:val="0"/>
      <w:marRight w:val="0"/>
      <w:marTop w:val="0"/>
      <w:marBottom w:val="0"/>
      <w:divBdr>
        <w:top w:val="none" w:sz="0" w:space="0" w:color="auto"/>
        <w:left w:val="none" w:sz="0" w:space="0" w:color="auto"/>
        <w:bottom w:val="none" w:sz="0" w:space="0" w:color="auto"/>
        <w:right w:val="none" w:sz="0" w:space="0" w:color="auto"/>
      </w:divBdr>
      <w:divsChild>
        <w:div w:id="1094785045">
          <w:marLeft w:val="547"/>
          <w:marRight w:val="0"/>
          <w:marTop w:val="96"/>
          <w:marBottom w:val="0"/>
          <w:divBdr>
            <w:top w:val="none" w:sz="0" w:space="0" w:color="auto"/>
            <w:left w:val="none" w:sz="0" w:space="0" w:color="auto"/>
            <w:bottom w:val="none" w:sz="0" w:space="0" w:color="auto"/>
            <w:right w:val="none" w:sz="0" w:space="0" w:color="auto"/>
          </w:divBdr>
        </w:div>
        <w:div w:id="1456489655">
          <w:marLeft w:val="547"/>
          <w:marRight w:val="0"/>
          <w:marTop w:val="96"/>
          <w:marBottom w:val="0"/>
          <w:divBdr>
            <w:top w:val="none" w:sz="0" w:space="0" w:color="auto"/>
            <w:left w:val="none" w:sz="0" w:space="0" w:color="auto"/>
            <w:bottom w:val="none" w:sz="0" w:space="0" w:color="auto"/>
            <w:right w:val="none" w:sz="0" w:space="0" w:color="auto"/>
          </w:divBdr>
        </w:div>
      </w:divsChild>
    </w:div>
    <w:div w:id="1867448923">
      <w:bodyDiv w:val="1"/>
      <w:marLeft w:val="0"/>
      <w:marRight w:val="0"/>
      <w:marTop w:val="0"/>
      <w:marBottom w:val="0"/>
      <w:divBdr>
        <w:top w:val="none" w:sz="0" w:space="0" w:color="auto"/>
        <w:left w:val="none" w:sz="0" w:space="0" w:color="auto"/>
        <w:bottom w:val="none" w:sz="0" w:space="0" w:color="auto"/>
        <w:right w:val="none" w:sz="0" w:space="0" w:color="auto"/>
      </w:divBdr>
    </w:div>
    <w:div w:id="1933388013">
      <w:bodyDiv w:val="1"/>
      <w:marLeft w:val="0"/>
      <w:marRight w:val="0"/>
      <w:marTop w:val="0"/>
      <w:marBottom w:val="0"/>
      <w:divBdr>
        <w:top w:val="none" w:sz="0" w:space="0" w:color="auto"/>
        <w:left w:val="none" w:sz="0" w:space="0" w:color="auto"/>
        <w:bottom w:val="none" w:sz="0" w:space="0" w:color="auto"/>
        <w:right w:val="none" w:sz="0" w:space="0" w:color="auto"/>
      </w:divBdr>
    </w:div>
    <w:div w:id="1962224243">
      <w:bodyDiv w:val="1"/>
      <w:marLeft w:val="0"/>
      <w:marRight w:val="0"/>
      <w:marTop w:val="0"/>
      <w:marBottom w:val="0"/>
      <w:divBdr>
        <w:top w:val="none" w:sz="0" w:space="0" w:color="auto"/>
        <w:left w:val="none" w:sz="0" w:space="0" w:color="auto"/>
        <w:bottom w:val="none" w:sz="0" w:space="0" w:color="auto"/>
        <w:right w:val="none" w:sz="0" w:space="0" w:color="auto"/>
      </w:divBdr>
    </w:div>
    <w:div w:id="1981838736">
      <w:bodyDiv w:val="1"/>
      <w:marLeft w:val="0"/>
      <w:marRight w:val="0"/>
      <w:marTop w:val="0"/>
      <w:marBottom w:val="0"/>
      <w:divBdr>
        <w:top w:val="none" w:sz="0" w:space="0" w:color="auto"/>
        <w:left w:val="none" w:sz="0" w:space="0" w:color="auto"/>
        <w:bottom w:val="none" w:sz="0" w:space="0" w:color="auto"/>
        <w:right w:val="none" w:sz="0" w:space="0" w:color="auto"/>
      </w:divBdr>
    </w:div>
    <w:div w:id="1984044290">
      <w:bodyDiv w:val="1"/>
      <w:marLeft w:val="0"/>
      <w:marRight w:val="0"/>
      <w:marTop w:val="0"/>
      <w:marBottom w:val="0"/>
      <w:divBdr>
        <w:top w:val="none" w:sz="0" w:space="0" w:color="auto"/>
        <w:left w:val="none" w:sz="0" w:space="0" w:color="auto"/>
        <w:bottom w:val="none" w:sz="0" w:space="0" w:color="auto"/>
        <w:right w:val="none" w:sz="0" w:space="0" w:color="auto"/>
      </w:divBdr>
      <w:divsChild>
        <w:div w:id="1545409657">
          <w:marLeft w:val="547"/>
          <w:marRight w:val="0"/>
          <w:marTop w:val="96"/>
          <w:marBottom w:val="0"/>
          <w:divBdr>
            <w:top w:val="none" w:sz="0" w:space="0" w:color="auto"/>
            <w:left w:val="none" w:sz="0" w:space="0" w:color="auto"/>
            <w:bottom w:val="none" w:sz="0" w:space="0" w:color="auto"/>
            <w:right w:val="none" w:sz="0" w:space="0" w:color="auto"/>
          </w:divBdr>
        </w:div>
        <w:div w:id="1972443224">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emf"/><Relationship Id="rId26" Type="http://schemas.openxmlformats.org/officeDocument/2006/relationships/package" Target="embeddings/Microsoft_Excel_Worksheet4.xlsx"/><Relationship Id="rId39" Type="http://schemas.openxmlformats.org/officeDocument/2006/relationships/image" Target="media/image18.emf"/><Relationship Id="rId21" Type="http://schemas.openxmlformats.org/officeDocument/2006/relationships/package" Target="embeddings/Microsoft_Excel_Worksheet2.xlsx"/><Relationship Id="rId34" Type="http://schemas.openxmlformats.org/officeDocument/2006/relationships/oleObject" Target="embeddings/Microsoft_Visio_2003-2010_Drawing.vsd"/><Relationship Id="rId42" Type="http://schemas.openxmlformats.org/officeDocument/2006/relationships/package" Target="embeddings/Microsoft_Excel_Worksheet11.xlsx"/><Relationship Id="rId47" Type="http://schemas.openxmlformats.org/officeDocument/2006/relationships/image" Target="media/image22.emf"/><Relationship Id="rId50" Type="http://schemas.openxmlformats.org/officeDocument/2006/relationships/package" Target="embeddings/Microsoft_Excel_Worksheet15.xlsx"/><Relationship Id="rId55" Type="http://schemas.openxmlformats.org/officeDocument/2006/relationships/image" Target="media/image26.emf"/><Relationship Id="rId63" Type="http://schemas.openxmlformats.org/officeDocument/2006/relationships/image" Target="media/image30.emf"/><Relationship Id="rId68"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package" Target="embeddings/Microsoft_Excel_Worksheet3.xlsx"/><Relationship Id="rId32" Type="http://schemas.openxmlformats.org/officeDocument/2006/relationships/package" Target="embeddings/Microsoft_Excel_Worksheet7.xlsx"/><Relationship Id="rId37" Type="http://schemas.openxmlformats.org/officeDocument/2006/relationships/image" Target="media/image17.emf"/><Relationship Id="rId40" Type="http://schemas.openxmlformats.org/officeDocument/2006/relationships/package" Target="embeddings/Microsoft_Excel_Worksheet10.xlsx"/><Relationship Id="rId45" Type="http://schemas.openxmlformats.org/officeDocument/2006/relationships/image" Target="media/image21.emf"/><Relationship Id="rId53" Type="http://schemas.openxmlformats.org/officeDocument/2006/relationships/image" Target="media/image25.emf"/><Relationship Id="rId58" Type="http://schemas.openxmlformats.org/officeDocument/2006/relationships/package" Target="embeddings/Microsoft_Excel_Worksheet19.xlsx"/><Relationship Id="rId66" Type="http://schemas.openxmlformats.org/officeDocument/2006/relationships/package" Target="embeddings/Microsoft_Excel_Worksheet23.xlsx"/><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emf"/><Relationship Id="rId28" Type="http://schemas.openxmlformats.org/officeDocument/2006/relationships/package" Target="embeddings/Microsoft_Excel_Worksheet5.xlsx"/><Relationship Id="rId36" Type="http://schemas.openxmlformats.org/officeDocument/2006/relationships/package" Target="embeddings/Microsoft_Excel_Worksheet8.xlsx"/><Relationship Id="rId49" Type="http://schemas.openxmlformats.org/officeDocument/2006/relationships/image" Target="media/image23.emf"/><Relationship Id="rId57" Type="http://schemas.openxmlformats.org/officeDocument/2006/relationships/image" Target="media/image27.emf"/><Relationship Id="rId61" Type="http://schemas.openxmlformats.org/officeDocument/2006/relationships/image" Target="media/image29.emf"/><Relationship Id="rId10" Type="http://schemas.microsoft.com/office/2007/relationships/hdphoto" Target="media/hdphoto1.wdp"/><Relationship Id="rId19" Type="http://schemas.openxmlformats.org/officeDocument/2006/relationships/package" Target="embeddings/Microsoft_Excel_Worksheet1.xlsx"/><Relationship Id="rId31" Type="http://schemas.openxmlformats.org/officeDocument/2006/relationships/image" Target="media/image14.emf"/><Relationship Id="rId44" Type="http://schemas.openxmlformats.org/officeDocument/2006/relationships/package" Target="embeddings/Microsoft_Excel_Worksheet12.xlsx"/><Relationship Id="rId52" Type="http://schemas.openxmlformats.org/officeDocument/2006/relationships/package" Target="embeddings/Microsoft_Excel_Worksheet16.xlsx"/><Relationship Id="rId60" Type="http://schemas.openxmlformats.org/officeDocument/2006/relationships/package" Target="embeddings/Microsoft_Excel_Worksheet20.xlsx"/><Relationship Id="rId65" Type="http://schemas.openxmlformats.org/officeDocument/2006/relationships/image" Target="media/image31.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0.png"/><Relationship Id="rId22" Type="http://schemas.openxmlformats.org/officeDocument/2006/relationships/image" Target="media/image9.emf"/><Relationship Id="rId27" Type="http://schemas.openxmlformats.org/officeDocument/2006/relationships/image" Target="media/image12.emf"/><Relationship Id="rId30" Type="http://schemas.openxmlformats.org/officeDocument/2006/relationships/package" Target="embeddings/Microsoft_Excel_Worksheet6.xlsx"/><Relationship Id="rId35" Type="http://schemas.openxmlformats.org/officeDocument/2006/relationships/image" Target="media/image16.emf"/><Relationship Id="rId43" Type="http://schemas.openxmlformats.org/officeDocument/2006/relationships/image" Target="media/image20.emf"/><Relationship Id="rId48" Type="http://schemas.openxmlformats.org/officeDocument/2006/relationships/package" Target="embeddings/Microsoft_Excel_Worksheet14.xlsx"/><Relationship Id="rId56" Type="http://schemas.openxmlformats.org/officeDocument/2006/relationships/package" Target="embeddings/Microsoft_Excel_Worksheet18.xlsx"/><Relationship Id="rId64" Type="http://schemas.openxmlformats.org/officeDocument/2006/relationships/package" Target="embeddings/Microsoft_Excel_Worksheet22.xlsx"/><Relationship Id="rId69"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image" Target="media/image24.emf"/><Relationship Id="rId3" Type="http://schemas.openxmlformats.org/officeDocument/2006/relationships/styles" Target="styles.xml"/><Relationship Id="rId12" Type="http://schemas.openxmlformats.org/officeDocument/2006/relationships/image" Target="media/image30.jpeg"/><Relationship Id="rId17" Type="http://schemas.openxmlformats.org/officeDocument/2006/relationships/package" Target="embeddings/Microsoft_Excel_Worksheet.xlsx"/><Relationship Id="rId25" Type="http://schemas.openxmlformats.org/officeDocument/2006/relationships/image" Target="media/image11.emf"/><Relationship Id="rId33" Type="http://schemas.openxmlformats.org/officeDocument/2006/relationships/image" Target="media/image15.emf"/><Relationship Id="rId38" Type="http://schemas.openxmlformats.org/officeDocument/2006/relationships/package" Target="embeddings/Microsoft_Excel_Worksheet9.xlsx"/><Relationship Id="rId46" Type="http://schemas.openxmlformats.org/officeDocument/2006/relationships/package" Target="embeddings/Microsoft_Excel_Worksheet13.xlsx"/><Relationship Id="rId59" Type="http://schemas.openxmlformats.org/officeDocument/2006/relationships/image" Target="media/image28.emf"/><Relationship Id="rId67" Type="http://schemas.openxmlformats.org/officeDocument/2006/relationships/header" Target="header1.xml"/><Relationship Id="rId20" Type="http://schemas.openxmlformats.org/officeDocument/2006/relationships/image" Target="media/image8.emf"/><Relationship Id="rId41" Type="http://schemas.openxmlformats.org/officeDocument/2006/relationships/image" Target="media/image19.emf"/><Relationship Id="rId54" Type="http://schemas.openxmlformats.org/officeDocument/2006/relationships/package" Target="embeddings/Microsoft_Excel_Worksheet17.xlsx"/><Relationship Id="rId62" Type="http://schemas.openxmlformats.org/officeDocument/2006/relationships/package" Target="embeddings/Microsoft_Excel_Worksheet21.xlsx"/><Relationship Id="rId7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4B44FD-4847-4F49-83D7-874E8126E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1820</TotalTime>
  <Pages>41</Pages>
  <Words>5178</Words>
  <Characters>28481</Characters>
  <Application>Microsoft Office Word</Application>
  <DocSecurity>0</DocSecurity>
  <Lines>237</Lines>
  <Paragraphs>67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33592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Juan Amse</dc:creator>
  <cp:lastModifiedBy>Erick Monzon</cp:lastModifiedBy>
  <cp:revision>339</cp:revision>
  <cp:lastPrinted>2021-04-26T13:34:00Z</cp:lastPrinted>
  <dcterms:created xsi:type="dcterms:W3CDTF">2020-04-22T21:11:00Z</dcterms:created>
  <dcterms:modified xsi:type="dcterms:W3CDTF">2021-04-26T13:35:00Z</dcterms:modified>
</cp:coreProperties>
</file>